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370" w:rsidRDefault="003F046A" w:rsidP="00A57370">
      <w:pPr>
        <w:widowControl/>
        <w:jc w:val="center"/>
        <w:rPr>
          <w:rFonts w:ascii="宋体" w:eastAsia="宋体" w:hAnsi="宋体" w:cs="宋体"/>
          <w:b/>
          <w:kern w:val="0"/>
          <w:sz w:val="24"/>
          <w:szCs w:val="24"/>
        </w:rPr>
      </w:pPr>
      <w:r w:rsidRPr="006B444E">
        <w:rPr>
          <w:rFonts w:ascii="宋体" w:eastAsia="宋体" w:hAnsi="宋体" w:cs="宋体" w:hint="eastAsia"/>
          <w:b/>
          <w:kern w:val="0"/>
          <w:sz w:val="24"/>
          <w:szCs w:val="24"/>
        </w:rPr>
        <w:t>大连农商银行</w:t>
      </w:r>
      <w:r w:rsidR="00D31D88" w:rsidRPr="006B444E">
        <w:rPr>
          <w:rFonts w:ascii="宋体" w:eastAsia="宋体" w:hAnsi="宋体" w:cs="宋体"/>
          <w:b/>
          <w:kern w:val="0"/>
          <w:sz w:val="24"/>
          <w:szCs w:val="24"/>
        </w:rPr>
        <w:t>人民币单位银行结算账户管理协议</w:t>
      </w:r>
    </w:p>
    <w:p w:rsidR="00F928B3" w:rsidRPr="006B444E" w:rsidRDefault="00F928B3" w:rsidP="00A57370">
      <w:pPr>
        <w:widowControl/>
        <w:jc w:val="center"/>
        <w:rPr>
          <w:rFonts w:ascii="宋体" w:eastAsia="宋体" w:hAnsi="宋体" w:cs="宋体"/>
          <w:b/>
          <w:kern w:val="0"/>
          <w:sz w:val="24"/>
          <w:szCs w:val="24"/>
        </w:rPr>
      </w:pPr>
    </w:p>
    <w:p w:rsidR="00D31D88" w:rsidRPr="00AA4F67" w:rsidRDefault="00D31D88" w:rsidP="00A57370">
      <w:pPr>
        <w:widowControl/>
        <w:ind w:firstLineChars="200" w:firstLine="480"/>
        <w:jc w:val="left"/>
        <w:rPr>
          <w:rFonts w:ascii="宋体" w:eastAsia="宋体" w:hAnsi="宋体" w:cs="宋体"/>
          <w:kern w:val="0"/>
          <w:sz w:val="24"/>
          <w:szCs w:val="24"/>
        </w:rPr>
      </w:pPr>
      <w:r w:rsidRPr="00AA4F67">
        <w:rPr>
          <w:rFonts w:ascii="宋体" w:eastAsia="宋体" w:hAnsi="宋体" w:cs="宋体"/>
          <w:kern w:val="0"/>
          <w:sz w:val="24"/>
          <w:szCs w:val="24"/>
        </w:rPr>
        <w:t>为明确</w:t>
      </w:r>
      <w:r w:rsidR="00EE046E" w:rsidRPr="00AA4F67">
        <w:rPr>
          <w:rFonts w:ascii="宋体" w:eastAsia="宋体" w:hAnsi="宋体" w:cs="宋体" w:hint="eastAsia"/>
          <w:kern w:val="0"/>
          <w:sz w:val="24"/>
          <w:szCs w:val="24"/>
        </w:rPr>
        <w:t>存款人（以下简称</w:t>
      </w:r>
      <w:r w:rsidR="00EE046E" w:rsidRPr="00AA4F67">
        <w:rPr>
          <w:rFonts w:ascii="宋体" w:eastAsia="宋体" w:hAnsi="宋体" w:cs="宋体"/>
          <w:kern w:val="0"/>
          <w:sz w:val="24"/>
          <w:szCs w:val="24"/>
        </w:rPr>
        <w:t>甲</w:t>
      </w:r>
      <w:r w:rsidR="00EE046E" w:rsidRPr="00AA4F67">
        <w:rPr>
          <w:rFonts w:ascii="宋体" w:eastAsia="宋体" w:hAnsi="宋体" w:cs="宋体" w:hint="eastAsia"/>
          <w:kern w:val="0"/>
          <w:sz w:val="24"/>
          <w:szCs w:val="24"/>
        </w:rPr>
        <w:t>方）与开户银行（以下简称</w:t>
      </w:r>
      <w:r w:rsidR="00EE046E" w:rsidRPr="00AA4F67">
        <w:rPr>
          <w:rFonts w:ascii="宋体" w:eastAsia="宋体" w:hAnsi="宋体" w:cs="宋体"/>
          <w:kern w:val="0"/>
          <w:sz w:val="24"/>
          <w:szCs w:val="24"/>
        </w:rPr>
        <w:t>乙</w:t>
      </w:r>
      <w:r w:rsidR="00EE046E" w:rsidRPr="00AA4F67">
        <w:rPr>
          <w:rFonts w:ascii="宋体" w:eastAsia="宋体" w:hAnsi="宋体" w:cs="宋体" w:hint="eastAsia"/>
          <w:kern w:val="0"/>
          <w:sz w:val="24"/>
          <w:szCs w:val="24"/>
        </w:rPr>
        <w:t>方）</w:t>
      </w:r>
      <w:r w:rsidRPr="00AA4F67">
        <w:rPr>
          <w:rFonts w:ascii="宋体" w:eastAsia="宋体" w:hAnsi="宋体" w:cs="宋体"/>
          <w:kern w:val="0"/>
          <w:sz w:val="24"/>
          <w:szCs w:val="24"/>
        </w:rPr>
        <w:t>的权利和义务，规范双方业务行为</w:t>
      </w:r>
      <w:r w:rsidR="00EE046E">
        <w:rPr>
          <w:rFonts w:ascii="宋体" w:eastAsia="宋体" w:hAnsi="宋体" w:cs="宋体" w:hint="eastAsia"/>
          <w:kern w:val="0"/>
          <w:sz w:val="24"/>
          <w:szCs w:val="24"/>
        </w:rPr>
        <w:t>，</w:t>
      </w:r>
      <w:r w:rsidRPr="00AA4F67">
        <w:rPr>
          <w:rFonts w:ascii="宋体" w:eastAsia="宋体" w:hAnsi="宋体" w:cs="宋体"/>
          <w:kern w:val="0"/>
          <w:sz w:val="24"/>
          <w:szCs w:val="24"/>
        </w:rPr>
        <w:t>本着平等互利的原则，</w:t>
      </w:r>
      <w:r w:rsidR="00EE046E">
        <w:rPr>
          <w:rFonts w:ascii="宋体" w:eastAsia="宋体" w:hAnsi="宋体" w:cs="宋体" w:hint="eastAsia"/>
          <w:kern w:val="0"/>
          <w:sz w:val="24"/>
          <w:szCs w:val="24"/>
        </w:rPr>
        <w:t>双方</w:t>
      </w:r>
      <w:r w:rsidRPr="00AA4F67">
        <w:rPr>
          <w:rFonts w:ascii="宋体" w:eastAsia="宋体" w:hAnsi="宋体" w:cs="宋体"/>
          <w:kern w:val="0"/>
          <w:sz w:val="24"/>
          <w:szCs w:val="24"/>
        </w:rPr>
        <w:t>就有关事项达成本协议。</w:t>
      </w:r>
    </w:p>
    <w:p w:rsidR="00D31D88" w:rsidRPr="00AA4F67" w:rsidRDefault="00D31D88" w:rsidP="00D31D88">
      <w:pPr>
        <w:widowControl/>
        <w:ind w:left="2070"/>
        <w:jc w:val="left"/>
        <w:rPr>
          <w:rFonts w:ascii="宋体" w:eastAsia="宋体" w:hAnsi="宋体" w:cs="宋体"/>
          <w:kern w:val="0"/>
          <w:sz w:val="24"/>
          <w:szCs w:val="24"/>
        </w:rPr>
      </w:pPr>
    </w:p>
    <w:p w:rsidR="00D31D88" w:rsidRPr="0087746D" w:rsidRDefault="00D31D88" w:rsidP="001D2C2C">
      <w:pPr>
        <w:widowControl/>
        <w:ind w:firstLineChars="200" w:firstLine="482"/>
        <w:jc w:val="left"/>
        <w:outlineLvl w:val="0"/>
        <w:rPr>
          <w:rFonts w:ascii="宋体" w:eastAsia="宋体" w:hAnsi="宋体" w:cs="宋体"/>
          <w:b/>
          <w:kern w:val="0"/>
          <w:sz w:val="24"/>
          <w:szCs w:val="24"/>
        </w:rPr>
      </w:pPr>
      <w:r w:rsidRPr="0087746D">
        <w:rPr>
          <w:rFonts w:ascii="宋体" w:eastAsia="宋体" w:hAnsi="宋体" w:cs="宋体"/>
          <w:b/>
          <w:kern w:val="0"/>
          <w:sz w:val="24"/>
          <w:szCs w:val="24"/>
        </w:rPr>
        <w:t>第一条</w:t>
      </w:r>
      <w:r w:rsidR="00DD7509">
        <w:rPr>
          <w:rFonts w:ascii="宋体" w:eastAsia="宋体" w:hAnsi="宋体" w:cs="宋体" w:hint="eastAsia"/>
          <w:b/>
          <w:kern w:val="0"/>
          <w:sz w:val="24"/>
          <w:szCs w:val="24"/>
        </w:rPr>
        <w:t xml:space="preserve"> </w:t>
      </w:r>
      <w:r w:rsidRPr="0087746D">
        <w:rPr>
          <w:rFonts w:ascii="宋体" w:eastAsia="宋体" w:hAnsi="宋体" w:cs="宋体"/>
          <w:b/>
          <w:kern w:val="0"/>
          <w:sz w:val="24"/>
          <w:szCs w:val="24"/>
        </w:rPr>
        <w:t>账户开立</w:t>
      </w:r>
    </w:p>
    <w:p w:rsidR="00D31D88" w:rsidRPr="00AA4F67" w:rsidRDefault="003D46BB" w:rsidP="00ED2C0B">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（一）</w:t>
      </w:r>
      <w:r w:rsidR="00D31D88" w:rsidRPr="00AA4F67">
        <w:rPr>
          <w:rFonts w:ascii="宋体" w:eastAsia="宋体" w:hAnsi="宋体" w:cs="宋体"/>
          <w:kern w:val="0"/>
          <w:sz w:val="24"/>
          <w:szCs w:val="24"/>
        </w:rPr>
        <w:t>甲方在乙方开立银行结算账户，应遵守法律、行政法规、中国人民银行《人民币银行结算账户管理办法》《人民币银行结算账户管理办法实施细则》《企业银行结算账户管理办法》等监管规定及乙方公布的相关业务规则。</w:t>
      </w:r>
    </w:p>
    <w:p w:rsidR="00D31D88" w:rsidRPr="00AA4F67" w:rsidRDefault="00BC4BB3" w:rsidP="00ED2C0B">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（二）</w:t>
      </w:r>
      <w:r w:rsidR="00D31D88" w:rsidRPr="00AA4F67">
        <w:rPr>
          <w:rFonts w:ascii="宋体" w:eastAsia="宋体" w:hAnsi="宋体" w:cs="宋体"/>
          <w:kern w:val="0"/>
          <w:sz w:val="24"/>
          <w:szCs w:val="24"/>
        </w:rPr>
        <w:t>甲方应按照中国人民银行有关规定和乙方要求提交业务申请，出具相应的证明文件，并配合乙方尽职调查和开户意愿核实工作。甲方承诺所提交的申请内容和证明文件真实、完整、合法、有效，对于因甲方提供信息不真实、不完整、不合法或已失效所造成的责任由甲方承担。经核实甲方注册地址不存在或虚构经营场所的，乙方将拒绝开立账户。</w:t>
      </w:r>
    </w:p>
    <w:p w:rsidR="00D31D88" w:rsidRPr="00AA4F67" w:rsidRDefault="00BC4BB3" w:rsidP="00ED2C0B">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（三）</w:t>
      </w:r>
      <w:r w:rsidR="00D31D88" w:rsidRPr="00AA4F67">
        <w:rPr>
          <w:rFonts w:ascii="宋体" w:eastAsia="宋体" w:hAnsi="宋体" w:cs="宋体"/>
          <w:kern w:val="0"/>
          <w:sz w:val="24"/>
          <w:szCs w:val="24"/>
        </w:rPr>
        <w:t>甲方符合开户条件的，乙方应及时为其办理开户手续。如甲方为非企业客户或为境外客户，开立基本存款账户、临时存款账户</w:t>
      </w:r>
      <w:r w:rsidR="00160F9B">
        <w:rPr>
          <w:rFonts w:ascii="宋体" w:eastAsia="宋体" w:hAnsi="宋体" w:cs="宋体"/>
          <w:kern w:val="0"/>
          <w:sz w:val="24"/>
          <w:szCs w:val="24"/>
        </w:rPr>
        <w:t>（</w:t>
      </w:r>
      <w:r w:rsidR="00D31D88" w:rsidRPr="00AA4F67">
        <w:rPr>
          <w:rFonts w:ascii="宋体" w:eastAsia="宋体" w:hAnsi="宋体" w:cs="宋体"/>
          <w:kern w:val="0"/>
          <w:sz w:val="24"/>
          <w:szCs w:val="24"/>
        </w:rPr>
        <w:t>因注册验资和增资验资开立的除外</w:t>
      </w:r>
      <w:r w:rsidR="00160F9B">
        <w:rPr>
          <w:rFonts w:ascii="宋体" w:eastAsia="宋体" w:hAnsi="宋体" w:cs="宋体"/>
          <w:kern w:val="0"/>
          <w:sz w:val="24"/>
          <w:szCs w:val="24"/>
        </w:rPr>
        <w:t>）</w:t>
      </w:r>
      <w:r w:rsidR="0001044F">
        <w:rPr>
          <w:rFonts w:ascii="宋体" w:eastAsia="宋体" w:hAnsi="宋体" w:cs="宋体"/>
          <w:kern w:val="0"/>
          <w:sz w:val="24"/>
          <w:szCs w:val="24"/>
        </w:rPr>
        <w:t>或甲方作为预算单位开立专用存款账户，</w:t>
      </w:r>
      <w:r w:rsidR="00D31D88" w:rsidRPr="00AA4F67">
        <w:rPr>
          <w:rFonts w:ascii="宋体" w:eastAsia="宋体" w:hAnsi="宋体" w:cs="宋体"/>
          <w:kern w:val="0"/>
          <w:sz w:val="24"/>
          <w:szCs w:val="24"/>
        </w:rPr>
        <w:t>乙方在报中国人民银行当地分支行核准后开立相应的银行结算账户。</w:t>
      </w:r>
    </w:p>
    <w:p w:rsidR="00BC4BB3" w:rsidRDefault="00BC4BB3" w:rsidP="00ED2C0B">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（四）</w:t>
      </w:r>
      <w:r w:rsidR="00D31D88" w:rsidRPr="00AA4F67">
        <w:rPr>
          <w:rFonts w:ascii="宋体" w:eastAsia="宋体" w:hAnsi="宋体" w:cs="宋体"/>
          <w:kern w:val="0"/>
          <w:sz w:val="24"/>
          <w:szCs w:val="24"/>
        </w:rPr>
        <w:t>甲方承诺仅开立一个基本存款账户。乙方将对甲方基本存款账户的唯一性进行审核，发现甲方开立两个</w:t>
      </w:r>
      <w:r w:rsidR="00160F9B">
        <w:rPr>
          <w:rFonts w:ascii="宋体" w:eastAsia="宋体" w:hAnsi="宋体" w:cs="宋体"/>
          <w:kern w:val="0"/>
          <w:sz w:val="24"/>
          <w:szCs w:val="24"/>
        </w:rPr>
        <w:t>（</w:t>
      </w:r>
      <w:r w:rsidR="00D31D88" w:rsidRPr="00AA4F67">
        <w:rPr>
          <w:rFonts w:ascii="宋体" w:eastAsia="宋体" w:hAnsi="宋体" w:cs="宋体"/>
          <w:kern w:val="0"/>
          <w:sz w:val="24"/>
          <w:szCs w:val="24"/>
        </w:rPr>
        <w:t>含</w:t>
      </w:r>
      <w:r w:rsidR="00160F9B">
        <w:rPr>
          <w:rFonts w:ascii="宋体" w:eastAsia="宋体" w:hAnsi="宋体" w:cs="宋体"/>
          <w:kern w:val="0"/>
          <w:sz w:val="24"/>
          <w:szCs w:val="24"/>
        </w:rPr>
        <w:t>）</w:t>
      </w:r>
      <w:r w:rsidR="00D31D88" w:rsidRPr="00AA4F67">
        <w:rPr>
          <w:rFonts w:ascii="宋体" w:eastAsia="宋体" w:hAnsi="宋体" w:cs="宋体"/>
          <w:kern w:val="0"/>
          <w:sz w:val="24"/>
          <w:szCs w:val="24"/>
        </w:rPr>
        <w:t>以上基本存款账户的，</w:t>
      </w:r>
      <w:r w:rsidR="00DE3908">
        <w:rPr>
          <w:rFonts w:ascii="宋体" w:eastAsia="宋体" w:hAnsi="宋体" w:cs="宋体" w:hint="eastAsia"/>
          <w:kern w:val="0"/>
          <w:sz w:val="24"/>
          <w:szCs w:val="24"/>
        </w:rPr>
        <w:t>乙方可选择将账户性质转为一般户或销户处理</w:t>
      </w:r>
      <w:r w:rsidR="00766EE9" w:rsidRPr="00AA4F67">
        <w:rPr>
          <w:rFonts w:ascii="宋体" w:eastAsia="宋体" w:hAnsi="宋体" w:cs="宋体" w:hint="eastAsia"/>
          <w:kern w:val="0"/>
          <w:sz w:val="24"/>
          <w:szCs w:val="24"/>
        </w:rPr>
        <w:t>。</w:t>
      </w:r>
    </w:p>
    <w:p w:rsidR="00BC4BB3" w:rsidRPr="00BC4BB3" w:rsidRDefault="00BC4BB3" w:rsidP="00ED2C0B">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（五）</w:t>
      </w:r>
      <w:r w:rsidRPr="00AA4F67">
        <w:rPr>
          <w:rFonts w:ascii="宋体" w:eastAsia="宋体" w:hAnsi="宋体" w:cs="宋体"/>
          <w:kern w:val="0"/>
          <w:sz w:val="24"/>
          <w:szCs w:val="24"/>
        </w:rPr>
        <w:t>根据中国人民银行有关规定，甲方开立的银行结算账户的名称应与其向乙方出具的证明文件中记载的名称全称相一致。</w:t>
      </w:r>
      <w:r w:rsidR="0058613B" w:rsidRPr="0058613B">
        <w:rPr>
          <w:rFonts w:ascii="宋体" w:eastAsia="宋体" w:hAnsi="宋体" w:cs="宋体" w:hint="eastAsia"/>
          <w:kern w:val="0"/>
          <w:sz w:val="24"/>
          <w:szCs w:val="24"/>
        </w:rPr>
        <w:t>如果甲方</w:t>
      </w:r>
      <w:r w:rsidR="00EE046E">
        <w:rPr>
          <w:rFonts w:ascii="宋体" w:eastAsia="宋体" w:hAnsi="宋体" w:cs="宋体" w:hint="eastAsia"/>
          <w:kern w:val="0"/>
          <w:sz w:val="24"/>
          <w:szCs w:val="24"/>
        </w:rPr>
        <w:t>账户</w:t>
      </w:r>
      <w:r w:rsidR="0058613B" w:rsidRPr="0058613B">
        <w:rPr>
          <w:rFonts w:ascii="宋体" w:eastAsia="宋体" w:hAnsi="宋体" w:cs="宋体" w:hint="eastAsia"/>
          <w:kern w:val="0"/>
          <w:sz w:val="24"/>
          <w:szCs w:val="24"/>
        </w:rPr>
        <w:t>名称过长，可使用规范化简称，但必须与预留</w:t>
      </w:r>
      <w:r w:rsidR="0049238E">
        <w:rPr>
          <w:rFonts w:ascii="宋体" w:eastAsia="宋体" w:hAnsi="宋体" w:cs="宋体" w:hint="eastAsia"/>
          <w:kern w:val="0"/>
          <w:sz w:val="24"/>
          <w:szCs w:val="24"/>
        </w:rPr>
        <w:t>印鉴</w:t>
      </w:r>
      <w:r w:rsidR="00EE046E">
        <w:rPr>
          <w:rFonts w:ascii="宋体" w:eastAsia="宋体" w:hAnsi="宋体" w:cs="宋体" w:hint="eastAsia"/>
          <w:kern w:val="0"/>
          <w:sz w:val="24"/>
          <w:szCs w:val="24"/>
        </w:rPr>
        <w:t>中公章或财务专用章的名称保持</w:t>
      </w:r>
      <w:r w:rsidR="0058613B" w:rsidRPr="0058613B">
        <w:rPr>
          <w:rFonts w:ascii="宋体" w:eastAsia="宋体" w:hAnsi="宋体" w:cs="宋体" w:hint="eastAsia"/>
          <w:kern w:val="0"/>
          <w:sz w:val="24"/>
          <w:szCs w:val="24"/>
        </w:rPr>
        <w:t>一致，且须</w:t>
      </w:r>
      <w:r w:rsidR="00EE046E">
        <w:rPr>
          <w:rFonts w:ascii="宋体" w:eastAsia="宋体" w:hAnsi="宋体" w:cs="宋体" w:hint="eastAsia"/>
          <w:kern w:val="0"/>
          <w:sz w:val="24"/>
          <w:szCs w:val="24"/>
        </w:rPr>
        <w:t>通过</w:t>
      </w:r>
      <w:r w:rsidR="00B37643">
        <w:rPr>
          <w:rFonts w:ascii="宋体" w:eastAsia="宋体" w:hAnsi="宋体" w:cs="宋体" w:hint="eastAsia"/>
          <w:kern w:val="0"/>
          <w:sz w:val="24"/>
          <w:szCs w:val="24"/>
        </w:rPr>
        <w:t>单位银行结算账户管理及产品使用综合协议特别</w:t>
      </w:r>
      <w:r w:rsidR="0058613B" w:rsidRPr="0058613B">
        <w:rPr>
          <w:rFonts w:ascii="宋体" w:eastAsia="宋体" w:hAnsi="宋体" w:cs="宋体" w:hint="eastAsia"/>
          <w:kern w:val="0"/>
          <w:sz w:val="24"/>
          <w:szCs w:val="24"/>
        </w:rPr>
        <w:t>约定条款</w:t>
      </w:r>
      <w:r w:rsidR="00EE046E">
        <w:rPr>
          <w:rFonts w:ascii="宋体" w:eastAsia="宋体" w:hAnsi="宋体" w:cs="宋体" w:hint="eastAsia"/>
          <w:kern w:val="0"/>
          <w:sz w:val="24"/>
          <w:szCs w:val="24"/>
        </w:rPr>
        <w:t>进行</w:t>
      </w:r>
      <w:r w:rsidR="0058613B" w:rsidRPr="0058613B">
        <w:rPr>
          <w:rFonts w:ascii="宋体" w:eastAsia="宋体" w:hAnsi="宋体" w:cs="宋体" w:hint="eastAsia"/>
          <w:kern w:val="0"/>
          <w:sz w:val="24"/>
          <w:szCs w:val="24"/>
        </w:rPr>
        <w:t>约定。</w:t>
      </w:r>
    </w:p>
    <w:p w:rsidR="00D31D88" w:rsidRPr="00AA4F67" w:rsidRDefault="00BC4BB3" w:rsidP="00ED2C0B">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（六）</w:t>
      </w:r>
      <w:r w:rsidR="00D31D88" w:rsidRPr="00AA4F67">
        <w:rPr>
          <w:rFonts w:ascii="宋体" w:eastAsia="宋体" w:hAnsi="宋体" w:cs="宋体"/>
          <w:kern w:val="0"/>
          <w:sz w:val="24"/>
          <w:szCs w:val="24"/>
        </w:rPr>
        <w:t>甲方理解并接受乙方根据中国人民银行及乙方相关</w:t>
      </w:r>
      <w:r w:rsidR="004E260D">
        <w:rPr>
          <w:rFonts w:ascii="宋体" w:eastAsia="宋体" w:hAnsi="宋体" w:cs="宋体"/>
          <w:kern w:val="0"/>
          <w:sz w:val="24"/>
          <w:szCs w:val="24"/>
        </w:rPr>
        <w:t>规定</w:t>
      </w:r>
      <w:r w:rsidR="00D31D88" w:rsidRPr="00AA4F67">
        <w:rPr>
          <w:rFonts w:ascii="宋体" w:eastAsia="宋体" w:hAnsi="宋体" w:cs="宋体"/>
          <w:kern w:val="0"/>
          <w:sz w:val="24"/>
          <w:szCs w:val="24"/>
        </w:rPr>
        <w:t>对于甲方开立的银行结算账户开立之日</w:t>
      </w:r>
      <w:r w:rsidR="004E260D">
        <w:rPr>
          <w:rFonts w:ascii="宋体" w:eastAsia="宋体" w:hAnsi="宋体" w:cs="宋体" w:hint="eastAsia"/>
          <w:kern w:val="0"/>
          <w:sz w:val="24"/>
          <w:szCs w:val="24"/>
        </w:rPr>
        <w:t>的约定</w:t>
      </w:r>
      <w:r w:rsidR="00D31D88" w:rsidRPr="00AA4F67">
        <w:rPr>
          <w:rFonts w:ascii="宋体" w:eastAsia="宋体" w:hAnsi="宋体" w:cs="宋体"/>
          <w:kern w:val="0"/>
          <w:sz w:val="24"/>
          <w:szCs w:val="24"/>
        </w:rPr>
        <w:t>。</w:t>
      </w:r>
    </w:p>
    <w:p w:rsidR="00D31D88" w:rsidRPr="00AA4F67" w:rsidRDefault="00D31D88" w:rsidP="00ED2C0B">
      <w:pPr>
        <w:widowControl/>
        <w:ind w:firstLineChars="200" w:firstLine="480"/>
        <w:jc w:val="left"/>
        <w:rPr>
          <w:rFonts w:ascii="宋体" w:eastAsia="宋体" w:hAnsi="宋体" w:cs="宋体"/>
          <w:kern w:val="0"/>
          <w:sz w:val="24"/>
          <w:szCs w:val="24"/>
        </w:rPr>
      </w:pPr>
      <w:r w:rsidRPr="00AA4F67">
        <w:rPr>
          <w:rFonts w:ascii="宋体" w:eastAsia="宋体" w:hAnsi="宋体" w:cs="宋体"/>
          <w:kern w:val="0"/>
          <w:sz w:val="24"/>
          <w:szCs w:val="24"/>
        </w:rPr>
        <w:t>甲方为境内企业客户的，</w:t>
      </w:r>
      <w:r w:rsidR="00182A85" w:rsidRPr="00182A85">
        <w:rPr>
          <w:rFonts w:ascii="宋体" w:eastAsia="宋体" w:hAnsi="宋体" w:cs="宋体" w:hint="eastAsia"/>
          <w:kern w:val="0"/>
          <w:sz w:val="24"/>
          <w:szCs w:val="24"/>
        </w:rPr>
        <w:t>自账户正式开立之日即可办理收付款业务。</w:t>
      </w:r>
      <w:r w:rsidR="00417072" w:rsidRPr="00417072">
        <w:rPr>
          <w:rFonts w:ascii="宋体" w:eastAsia="宋体" w:hAnsi="宋体" w:cs="宋体"/>
          <w:kern w:val="0"/>
          <w:sz w:val="24"/>
          <w:szCs w:val="24"/>
        </w:rPr>
        <w:t>“正式开立之日”</w:t>
      </w:r>
      <w:r w:rsidRPr="00AA4F67">
        <w:rPr>
          <w:rFonts w:ascii="宋体" w:eastAsia="宋体" w:hAnsi="宋体" w:cs="宋体"/>
          <w:kern w:val="0"/>
          <w:sz w:val="24"/>
          <w:szCs w:val="24"/>
        </w:rPr>
        <w:t>指乙方完成所有开户手续的日期，包括对甲方相关资料的审查、尽职调查等手续。</w:t>
      </w:r>
    </w:p>
    <w:p w:rsidR="00D31D88" w:rsidRPr="00AA4F67" w:rsidRDefault="00A57370" w:rsidP="00A57370">
      <w:pPr>
        <w:widowControl/>
        <w:ind w:firstLineChars="200" w:firstLine="480"/>
        <w:jc w:val="left"/>
        <w:rPr>
          <w:rFonts w:ascii="宋体" w:eastAsia="宋体" w:hAnsi="宋体" w:cs="宋体"/>
          <w:kern w:val="0"/>
          <w:sz w:val="24"/>
          <w:szCs w:val="24"/>
        </w:rPr>
      </w:pPr>
      <w:r w:rsidRPr="00AA4F67">
        <w:rPr>
          <w:rFonts w:ascii="宋体" w:eastAsia="宋体" w:hAnsi="宋体" w:cs="宋体" w:hint="eastAsia"/>
          <w:kern w:val="0"/>
          <w:sz w:val="24"/>
          <w:szCs w:val="24"/>
        </w:rPr>
        <w:t>甲方为境内非企业客户或者境外客户的：对于核准类银行结算账户，“正式开立之日”为中国人民银行当地分支行的核准日期；对于非核准类银行结算账户，</w:t>
      </w:r>
      <w:r w:rsidR="00D31D88" w:rsidRPr="00AA4F67">
        <w:rPr>
          <w:rFonts w:ascii="宋体" w:eastAsia="宋体" w:hAnsi="宋体" w:cs="宋体"/>
          <w:kern w:val="0"/>
          <w:sz w:val="24"/>
          <w:szCs w:val="24"/>
        </w:rPr>
        <w:t>“正式开立之日”为乙方办理正式开户手续的日期。</w:t>
      </w:r>
    </w:p>
    <w:p w:rsidR="00D31D88" w:rsidRDefault="00BC4BB3" w:rsidP="00ED2C0B">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（七）</w:t>
      </w:r>
      <w:r w:rsidR="00D31D88" w:rsidRPr="00AA4F67">
        <w:rPr>
          <w:rFonts w:ascii="宋体" w:eastAsia="宋体" w:hAnsi="宋体" w:cs="宋体"/>
          <w:kern w:val="0"/>
          <w:sz w:val="24"/>
          <w:szCs w:val="24"/>
        </w:rPr>
        <w:t>如乙方发现甲方存在异常开户情形的，有权按照《反洗钱法》《企业银行结算账户管理办法》等法律法规监管规定采取延长开户审查期限、强化尽职调查、拒绝开户等措施。</w:t>
      </w:r>
    </w:p>
    <w:p w:rsidR="00063FBB" w:rsidRDefault="00BC4BB3" w:rsidP="00ED2C0B">
      <w:pPr>
        <w:spacing w:line="240" w:lineRule="atLeast"/>
        <w:ind w:firstLineChars="200" w:firstLine="480"/>
        <w:rPr>
          <w:rFonts w:asciiTheme="minorEastAsia" w:hAnsiTheme="minorEastAsia"/>
          <w:sz w:val="24"/>
          <w:szCs w:val="24"/>
        </w:rPr>
      </w:pPr>
      <w:r>
        <w:rPr>
          <w:rFonts w:ascii="宋体" w:eastAsia="宋体" w:hAnsi="宋体" w:cs="宋体" w:hint="eastAsia"/>
          <w:kern w:val="0"/>
          <w:sz w:val="24"/>
          <w:szCs w:val="24"/>
        </w:rPr>
        <w:t>（八）</w:t>
      </w:r>
      <w:r w:rsidR="00E62F46" w:rsidRPr="00AA4F67">
        <w:rPr>
          <w:rFonts w:ascii="宋体" w:eastAsia="宋体" w:hAnsi="宋体" w:cs="宋体" w:hint="eastAsia"/>
          <w:kern w:val="0"/>
          <w:sz w:val="24"/>
          <w:szCs w:val="24"/>
        </w:rPr>
        <w:t>乙方与甲方法定代表人（单位负责人）确认甲方</w:t>
      </w:r>
      <w:r w:rsidR="00E62F46">
        <w:rPr>
          <w:rFonts w:ascii="宋体" w:eastAsia="宋体" w:hAnsi="宋体" w:cs="宋体" w:hint="eastAsia"/>
          <w:kern w:val="0"/>
          <w:sz w:val="24"/>
          <w:szCs w:val="24"/>
        </w:rPr>
        <w:t>开户</w:t>
      </w:r>
      <w:r w:rsidR="00E62F46" w:rsidRPr="00AA4F67">
        <w:rPr>
          <w:rFonts w:ascii="宋体" w:eastAsia="宋体" w:hAnsi="宋体" w:cs="宋体" w:hint="eastAsia"/>
          <w:kern w:val="0"/>
          <w:sz w:val="24"/>
          <w:szCs w:val="24"/>
        </w:rPr>
        <w:t>意愿，甲方应予以配合。</w:t>
      </w:r>
      <w:r w:rsidR="00E62F46" w:rsidRPr="00AA4F67">
        <w:rPr>
          <w:rFonts w:asciiTheme="minorEastAsia" w:hAnsiTheme="minorEastAsia" w:hint="eastAsia"/>
          <w:sz w:val="24"/>
          <w:szCs w:val="24"/>
        </w:rPr>
        <w:t>核实方式包括但不限于电话核实、上门核实、面签法定代表人（单位负责人）等，并允许乙方留存面签照片或音频、视频资料。</w:t>
      </w:r>
    </w:p>
    <w:p w:rsidR="00E62F46" w:rsidRDefault="00BC4BB3" w:rsidP="00ED2C0B">
      <w:pPr>
        <w:spacing w:line="240" w:lineRule="atLeast"/>
        <w:ind w:firstLineChars="200" w:firstLine="480"/>
        <w:rPr>
          <w:rFonts w:asciiTheme="minorEastAsia" w:hAnsiTheme="minorEastAsia"/>
          <w:sz w:val="24"/>
          <w:szCs w:val="24"/>
        </w:rPr>
      </w:pPr>
      <w:r>
        <w:rPr>
          <w:rFonts w:asciiTheme="minorEastAsia" w:hAnsiTheme="minorEastAsia" w:hint="eastAsia"/>
          <w:sz w:val="24"/>
          <w:szCs w:val="24"/>
        </w:rPr>
        <w:t>（九）</w:t>
      </w:r>
      <w:r w:rsidR="008E71F5">
        <w:rPr>
          <w:rFonts w:asciiTheme="minorEastAsia" w:hAnsiTheme="minorEastAsia" w:hint="eastAsia"/>
          <w:sz w:val="24"/>
          <w:szCs w:val="24"/>
        </w:rPr>
        <w:t>甲方开立结算账户时应确定两名</w:t>
      </w:r>
      <w:r w:rsidR="00182A85">
        <w:rPr>
          <w:rFonts w:asciiTheme="minorEastAsia" w:hAnsiTheme="minorEastAsia" w:hint="eastAsia"/>
          <w:sz w:val="24"/>
          <w:szCs w:val="24"/>
        </w:rPr>
        <w:t>支付</w:t>
      </w:r>
      <w:r w:rsidR="00864A3E" w:rsidRPr="00AA4F67">
        <w:rPr>
          <w:rFonts w:asciiTheme="minorEastAsia" w:hAnsiTheme="minorEastAsia" w:hint="eastAsia"/>
          <w:sz w:val="24"/>
          <w:szCs w:val="24"/>
        </w:rPr>
        <w:t>联系人</w:t>
      </w:r>
      <w:r w:rsidR="00474769">
        <w:rPr>
          <w:rFonts w:asciiTheme="minorEastAsia" w:hAnsiTheme="minorEastAsia" w:hint="eastAsia"/>
          <w:sz w:val="24"/>
          <w:szCs w:val="24"/>
        </w:rPr>
        <w:t>，</w:t>
      </w:r>
      <w:r w:rsidR="00864A3E" w:rsidRPr="00AA4F67">
        <w:rPr>
          <w:rFonts w:asciiTheme="minorEastAsia" w:hAnsiTheme="minorEastAsia" w:hint="eastAsia"/>
          <w:sz w:val="24"/>
          <w:szCs w:val="24"/>
        </w:rPr>
        <w:t>其中一人应指定为开户单位的</w:t>
      </w:r>
      <w:r w:rsidR="00625C8F">
        <w:rPr>
          <w:rFonts w:asciiTheme="minorEastAsia" w:hAnsiTheme="minorEastAsia" w:hint="eastAsia"/>
          <w:sz w:val="24"/>
          <w:szCs w:val="24"/>
        </w:rPr>
        <w:t>法定代表人</w:t>
      </w:r>
      <w:r w:rsidR="00182A85">
        <w:rPr>
          <w:rFonts w:asciiTheme="minorEastAsia" w:hAnsiTheme="minorEastAsia" w:hint="eastAsia"/>
          <w:sz w:val="24"/>
          <w:szCs w:val="24"/>
        </w:rPr>
        <w:t>（单位负责人）</w:t>
      </w:r>
      <w:r w:rsidR="00625C8F">
        <w:rPr>
          <w:rFonts w:asciiTheme="minorEastAsia" w:hAnsiTheme="minorEastAsia" w:hint="eastAsia"/>
          <w:sz w:val="24"/>
          <w:szCs w:val="24"/>
        </w:rPr>
        <w:t>或</w:t>
      </w:r>
      <w:r w:rsidR="00864A3E" w:rsidRPr="00AA4F67">
        <w:rPr>
          <w:rFonts w:asciiTheme="minorEastAsia" w:hAnsiTheme="minorEastAsia" w:hint="eastAsia"/>
          <w:sz w:val="24"/>
          <w:szCs w:val="24"/>
        </w:rPr>
        <w:t>财务负责人，</w:t>
      </w:r>
      <w:r w:rsidR="00864A3E">
        <w:rPr>
          <w:rFonts w:asciiTheme="minorEastAsia" w:hAnsiTheme="minorEastAsia" w:hint="eastAsia"/>
          <w:sz w:val="24"/>
          <w:szCs w:val="24"/>
        </w:rPr>
        <w:t>当甲方结算账户付款金额为人民币</w:t>
      </w:r>
      <w:r w:rsidR="00864A3E" w:rsidRPr="008E71F5">
        <w:rPr>
          <w:rFonts w:asciiTheme="minorEastAsia" w:hAnsiTheme="minorEastAsia" w:hint="eastAsia"/>
          <w:b/>
          <w:sz w:val="24"/>
          <w:szCs w:val="24"/>
        </w:rPr>
        <w:t>壹佰万元</w:t>
      </w:r>
      <w:r w:rsidR="00864A3E">
        <w:rPr>
          <w:rFonts w:asciiTheme="minorEastAsia" w:hAnsiTheme="minorEastAsia" w:hint="eastAsia"/>
          <w:sz w:val="24"/>
          <w:szCs w:val="24"/>
        </w:rPr>
        <w:t>（含）以上时</w:t>
      </w:r>
      <w:r w:rsidR="00864A3E" w:rsidRPr="00AA4F67">
        <w:rPr>
          <w:rFonts w:asciiTheme="minorEastAsia" w:hAnsiTheme="minorEastAsia" w:hint="eastAsia"/>
          <w:sz w:val="24"/>
          <w:szCs w:val="24"/>
        </w:rPr>
        <w:t>，乙方</w:t>
      </w:r>
      <w:r w:rsidR="00625C8F">
        <w:rPr>
          <w:rFonts w:asciiTheme="minorEastAsia" w:hAnsiTheme="minorEastAsia" w:hint="eastAsia"/>
          <w:sz w:val="24"/>
          <w:szCs w:val="24"/>
        </w:rPr>
        <w:t>将</w:t>
      </w:r>
      <w:r w:rsidR="00864A3E" w:rsidRPr="00AA4F67">
        <w:rPr>
          <w:rFonts w:asciiTheme="minorEastAsia" w:hAnsiTheme="minorEastAsia" w:hint="eastAsia"/>
          <w:sz w:val="24"/>
          <w:szCs w:val="24"/>
        </w:rPr>
        <w:t>通过电话等方式与</w:t>
      </w:r>
      <w:r w:rsidR="00182A85">
        <w:rPr>
          <w:rFonts w:asciiTheme="minorEastAsia" w:hAnsiTheme="minorEastAsia" w:hint="eastAsia"/>
          <w:sz w:val="24"/>
          <w:szCs w:val="24"/>
        </w:rPr>
        <w:t>支付</w:t>
      </w:r>
      <w:r w:rsidR="00864A3E" w:rsidRPr="00AA4F67">
        <w:rPr>
          <w:rFonts w:asciiTheme="minorEastAsia" w:hAnsiTheme="minorEastAsia" w:hint="eastAsia"/>
          <w:sz w:val="24"/>
          <w:szCs w:val="24"/>
        </w:rPr>
        <w:t>联系人进行核实</w:t>
      </w:r>
      <w:r w:rsidR="00864A3E">
        <w:rPr>
          <w:rFonts w:asciiTheme="minorEastAsia" w:hAnsiTheme="minorEastAsia" w:hint="eastAsia"/>
          <w:sz w:val="24"/>
          <w:szCs w:val="24"/>
        </w:rPr>
        <w:t>。</w:t>
      </w:r>
      <w:r w:rsidR="00D24629" w:rsidRPr="00AA4F67">
        <w:rPr>
          <w:rFonts w:asciiTheme="minorEastAsia" w:hAnsiTheme="minorEastAsia" w:hint="eastAsia"/>
          <w:sz w:val="24"/>
          <w:szCs w:val="24"/>
        </w:rPr>
        <w:t>如非乙方原因导致无法联系的，乙方按《支付结算办法》等相关规定付款，出现经济纠纷由甲方自行承担责任。如甲方</w:t>
      </w:r>
      <w:r w:rsidR="00331F74">
        <w:rPr>
          <w:rFonts w:asciiTheme="minorEastAsia" w:hAnsiTheme="minorEastAsia" w:hint="eastAsia"/>
          <w:sz w:val="24"/>
          <w:szCs w:val="24"/>
        </w:rPr>
        <w:t>因自身</w:t>
      </w:r>
      <w:r w:rsidR="00331F74" w:rsidRPr="00331F74">
        <w:rPr>
          <w:rFonts w:asciiTheme="minorEastAsia" w:hAnsiTheme="minorEastAsia" w:hint="eastAsia"/>
          <w:sz w:val="24"/>
          <w:szCs w:val="24"/>
        </w:rPr>
        <w:t>原因，</w:t>
      </w:r>
      <w:r w:rsidR="00D24629" w:rsidRPr="00AA4F67">
        <w:rPr>
          <w:rFonts w:asciiTheme="minorEastAsia" w:hAnsiTheme="minorEastAsia" w:hint="eastAsia"/>
          <w:sz w:val="24"/>
          <w:szCs w:val="24"/>
        </w:rPr>
        <w:t>只指定一人为大额付款查证</w:t>
      </w:r>
      <w:r w:rsidR="00182A85">
        <w:rPr>
          <w:rFonts w:asciiTheme="minorEastAsia" w:hAnsiTheme="minorEastAsia" w:hint="eastAsia"/>
          <w:sz w:val="24"/>
          <w:szCs w:val="24"/>
        </w:rPr>
        <w:t>支</w:t>
      </w:r>
      <w:r w:rsidR="00182A85">
        <w:rPr>
          <w:rFonts w:asciiTheme="minorEastAsia" w:hAnsiTheme="minorEastAsia" w:hint="eastAsia"/>
          <w:sz w:val="24"/>
          <w:szCs w:val="24"/>
        </w:rPr>
        <w:lastRenderedPageBreak/>
        <w:t>付</w:t>
      </w:r>
      <w:r w:rsidR="00D24629" w:rsidRPr="00AA4F67">
        <w:rPr>
          <w:rFonts w:asciiTheme="minorEastAsia" w:hAnsiTheme="minorEastAsia" w:hint="eastAsia"/>
          <w:sz w:val="24"/>
          <w:szCs w:val="24"/>
        </w:rPr>
        <w:t>联系人，因此而产生的风险由甲方自行承担。</w:t>
      </w:r>
    </w:p>
    <w:p w:rsidR="00417072" w:rsidRPr="00417072" w:rsidRDefault="00417072" w:rsidP="006E2CE5">
      <w:pPr>
        <w:spacing w:line="240" w:lineRule="atLeast"/>
        <w:ind w:firstLineChars="200" w:firstLine="482"/>
        <w:rPr>
          <w:rFonts w:ascii="宋体" w:eastAsia="宋体" w:hAnsi="宋体" w:cs="宋体"/>
          <w:b/>
          <w:kern w:val="0"/>
          <w:sz w:val="24"/>
          <w:szCs w:val="24"/>
        </w:rPr>
      </w:pPr>
      <w:r w:rsidRPr="00417072">
        <w:rPr>
          <w:rFonts w:asciiTheme="minorEastAsia" w:hAnsiTheme="minorEastAsia" w:hint="eastAsia"/>
          <w:b/>
          <w:sz w:val="24"/>
          <w:szCs w:val="24"/>
        </w:rPr>
        <w:t>（十）甲方应按照乙方要求提供</w:t>
      </w:r>
      <w:r w:rsidRPr="00417072">
        <w:rPr>
          <w:rFonts w:ascii="宋体" w:eastAsia="宋体" w:hAnsi="宋体" w:cs="宋体"/>
          <w:b/>
          <w:kern w:val="0"/>
          <w:sz w:val="24"/>
          <w:szCs w:val="24"/>
        </w:rPr>
        <w:t>真实、完整、合法、有效</w:t>
      </w:r>
      <w:r w:rsidRPr="00417072">
        <w:rPr>
          <w:rFonts w:ascii="宋体" w:eastAsia="宋体" w:hAnsi="宋体" w:cs="宋体" w:hint="eastAsia"/>
          <w:b/>
          <w:kern w:val="0"/>
          <w:sz w:val="24"/>
          <w:szCs w:val="24"/>
        </w:rPr>
        <w:t>的受益所有人相关资料，未配合乙方完成受益所有人识别工作的，乙方将对甲方账户做以下限制：</w:t>
      </w:r>
    </w:p>
    <w:p w:rsidR="0068667E" w:rsidRPr="008E71F5" w:rsidRDefault="0068667E" w:rsidP="0068667E">
      <w:pPr>
        <w:spacing w:line="240" w:lineRule="atLeast"/>
        <w:ind w:firstLineChars="200" w:firstLine="480"/>
        <w:rPr>
          <w:rFonts w:ascii="宋体" w:eastAsia="宋体" w:hAnsi="宋体" w:cs="宋体"/>
          <w:kern w:val="0"/>
          <w:sz w:val="24"/>
          <w:szCs w:val="24"/>
        </w:rPr>
      </w:pPr>
      <w:r w:rsidRPr="008E71F5">
        <w:rPr>
          <w:rFonts w:ascii="宋体" w:eastAsia="宋体" w:hAnsi="宋体" w:cs="宋体"/>
          <w:kern w:val="0"/>
          <w:sz w:val="24"/>
          <w:szCs w:val="24"/>
        </w:rPr>
        <w:t>1.自账户</w:t>
      </w:r>
      <w:r w:rsidRPr="008E71F5">
        <w:rPr>
          <w:rFonts w:ascii="宋体" w:eastAsia="宋体" w:hAnsi="宋体" w:cs="宋体" w:hint="eastAsia"/>
          <w:kern w:val="0"/>
          <w:sz w:val="24"/>
          <w:szCs w:val="24"/>
        </w:rPr>
        <w:t>开立</w:t>
      </w:r>
      <w:r w:rsidR="00762FAE" w:rsidRPr="008E71F5">
        <w:rPr>
          <w:rFonts w:ascii="宋体" w:eastAsia="宋体" w:hAnsi="宋体" w:cs="宋体" w:hint="eastAsia"/>
          <w:kern w:val="0"/>
          <w:sz w:val="24"/>
          <w:szCs w:val="24"/>
        </w:rPr>
        <w:t>之日起直至</w:t>
      </w:r>
      <w:r w:rsidRPr="008E71F5">
        <w:rPr>
          <w:rFonts w:ascii="宋体" w:eastAsia="宋体" w:hAnsi="宋体" w:cs="宋体" w:hint="eastAsia"/>
          <w:kern w:val="0"/>
          <w:sz w:val="24"/>
          <w:szCs w:val="24"/>
        </w:rPr>
        <w:t>甲方配合</w:t>
      </w:r>
      <w:r w:rsidR="00762FAE" w:rsidRPr="008E71F5">
        <w:rPr>
          <w:rFonts w:ascii="宋体" w:eastAsia="宋体" w:hAnsi="宋体" w:cs="宋体" w:hint="eastAsia"/>
          <w:kern w:val="0"/>
          <w:sz w:val="24"/>
          <w:szCs w:val="24"/>
        </w:rPr>
        <w:t>乙方</w:t>
      </w:r>
      <w:r w:rsidRPr="008E71F5">
        <w:rPr>
          <w:rFonts w:ascii="宋体" w:eastAsia="宋体" w:hAnsi="宋体" w:cs="宋体" w:hint="eastAsia"/>
          <w:kern w:val="0"/>
          <w:sz w:val="24"/>
          <w:szCs w:val="24"/>
        </w:rPr>
        <w:t>完成受益所有人识别</w:t>
      </w:r>
      <w:r w:rsidR="00762FAE" w:rsidRPr="008E71F5">
        <w:rPr>
          <w:rFonts w:ascii="宋体" w:eastAsia="宋体" w:hAnsi="宋体" w:cs="宋体" w:hint="eastAsia"/>
          <w:kern w:val="0"/>
          <w:sz w:val="24"/>
          <w:szCs w:val="24"/>
        </w:rPr>
        <w:t>工作</w:t>
      </w:r>
      <w:r w:rsidRPr="008E71F5">
        <w:rPr>
          <w:rFonts w:ascii="宋体" w:eastAsia="宋体" w:hAnsi="宋体" w:cs="宋体" w:hint="eastAsia"/>
          <w:kern w:val="0"/>
          <w:sz w:val="24"/>
          <w:szCs w:val="24"/>
        </w:rPr>
        <w:t>，</w:t>
      </w:r>
      <w:r w:rsidR="00762FAE" w:rsidRPr="008E71F5">
        <w:rPr>
          <w:rFonts w:ascii="宋体" w:eastAsia="宋体" w:hAnsi="宋体" w:cs="宋体" w:hint="eastAsia"/>
          <w:kern w:val="0"/>
          <w:sz w:val="24"/>
          <w:szCs w:val="24"/>
        </w:rPr>
        <w:t>乙方不为甲方</w:t>
      </w:r>
      <w:r w:rsidR="00086D2C">
        <w:rPr>
          <w:rFonts w:ascii="宋体" w:eastAsia="宋体" w:hAnsi="宋体" w:cs="宋体" w:hint="eastAsia"/>
          <w:kern w:val="0"/>
          <w:sz w:val="24"/>
          <w:szCs w:val="24"/>
        </w:rPr>
        <w:t>开通网上银行功能</w:t>
      </w:r>
      <w:r w:rsidRPr="008E71F5">
        <w:rPr>
          <w:rFonts w:ascii="宋体" w:eastAsia="宋体" w:hAnsi="宋体" w:cs="宋体" w:hint="eastAsia"/>
          <w:kern w:val="0"/>
          <w:sz w:val="24"/>
          <w:szCs w:val="24"/>
        </w:rPr>
        <w:t>；</w:t>
      </w:r>
    </w:p>
    <w:p w:rsidR="0068667E" w:rsidRPr="003C1B80" w:rsidRDefault="0068667E" w:rsidP="005747C5">
      <w:pPr>
        <w:spacing w:line="240" w:lineRule="atLeast"/>
        <w:ind w:firstLineChars="200" w:firstLine="480"/>
        <w:rPr>
          <w:rFonts w:asciiTheme="minorEastAsia" w:hAnsiTheme="minorEastAsia"/>
          <w:sz w:val="24"/>
          <w:szCs w:val="24"/>
          <w:lang w:bidi="en-US"/>
        </w:rPr>
      </w:pPr>
      <w:r w:rsidRPr="008E71F5">
        <w:rPr>
          <w:rFonts w:ascii="宋体" w:eastAsia="宋体" w:hAnsi="宋体" w:cs="宋体"/>
          <w:kern w:val="0"/>
          <w:sz w:val="24"/>
          <w:szCs w:val="24"/>
        </w:rPr>
        <w:t>2.</w:t>
      </w:r>
      <w:r w:rsidRPr="008E71F5">
        <w:rPr>
          <w:rFonts w:ascii="宋体" w:eastAsia="宋体" w:hAnsi="宋体" w:cs="宋体" w:hint="eastAsia"/>
          <w:kern w:val="0"/>
          <w:sz w:val="24"/>
          <w:szCs w:val="24"/>
        </w:rPr>
        <w:t>若超过</w:t>
      </w:r>
      <w:r w:rsidRPr="008E71F5">
        <w:rPr>
          <w:rFonts w:ascii="宋体" w:eastAsia="宋体" w:hAnsi="宋体" w:cs="宋体"/>
          <w:kern w:val="0"/>
          <w:sz w:val="24"/>
          <w:szCs w:val="24"/>
        </w:rPr>
        <w:t>90天甲方仍未配合</w:t>
      </w:r>
      <w:r w:rsidR="00762FAE" w:rsidRPr="008E71F5">
        <w:rPr>
          <w:rFonts w:ascii="宋体" w:eastAsia="宋体" w:hAnsi="宋体" w:cs="宋体" w:hint="eastAsia"/>
          <w:kern w:val="0"/>
          <w:sz w:val="24"/>
          <w:szCs w:val="24"/>
        </w:rPr>
        <w:t>乙方</w:t>
      </w:r>
      <w:r w:rsidRPr="008E71F5">
        <w:rPr>
          <w:rFonts w:ascii="宋体" w:eastAsia="宋体" w:hAnsi="宋体" w:cs="宋体"/>
          <w:kern w:val="0"/>
          <w:sz w:val="24"/>
          <w:szCs w:val="24"/>
        </w:rPr>
        <w:t>完成受益所有人识别</w:t>
      </w:r>
      <w:r w:rsidR="00762FAE" w:rsidRPr="008E71F5">
        <w:rPr>
          <w:rFonts w:ascii="宋体" w:eastAsia="宋体" w:hAnsi="宋体" w:cs="宋体" w:hint="eastAsia"/>
          <w:kern w:val="0"/>
          <w:sz w:val="24"/>
          <w:szCs w:val="24"/>
        </w:rPr>
        <w:t>工作</w:t>
      </w:r>
      <w:r w:rsidRPr="008E71F5">
        <w:rPr>
          <w:rFonts w:ascii="宋体" w:eastAsia="宋体" w:hAnsi="宋体" w:cs="宋体" w:hint="eastAsia"/>
          <w:kern w:val="0"/>
          <w:sz w:val="24"/>
          <w:szCs w:val="24"/>
        </w:rPr>
        <w:t>的，乙方</w:t>
      </w:r>
      <w:r w:rsidR="005747C5">
        <w:rPr>
          <w:rFonts w:ascii="宋体" w:eastAsia="宋体" w:hAnsi="宋体" w:cs="宋体" w:hint="eastAsia"/>
          <w:kern w:val="0"/>
          <w:sz w:val="24"/>
          <w:szCs w:val="24"/>
        </w:rPr>
        <w:t>有权采取限制</w:t>
      </w:r>
      <w:r w:rsidR="00762FAE" w:rsidRPr="008E71F5">
        <w:rPr>
          <w:rFonts w:ascii="宋体" w:eastAsia="宋体" w:hAnsi="宋体" w:cs="宋体" w:hint="eastAsia"/>
          <w:kern w:val="0"/>
          <w:sz w:val="24"/>
          <w:szCs w:val="24"/>
        </w:rPr>
        <w:t>甲方</w:t>
      </w:r>
      <w:r w:rsidRPr="008E71F5">
        <w:rPr>
          <w:rFonts w:ascii="宋体" w:eastAsia="宋体" w:hAnsi="宋体" w:cs="宋体" w:hint="eastAsia"/>
          <w:kern w:val="0"/>
          <w:sz w:val="24"/>
          <w:szCs w:val="24"/>
        </w:rPr>
        <w:t>账户交易金额</w:t>
      </w:r>
      <w:r w:rsidR="005747C5">
        <w:rPr>
          <w:rFonts w:ascii="宋体" w:eastAsia="宋体" w:hAnsi="宋体" w:cs="宋体" w:hint="eastAsia"/>
          <w:kern w:val="0"/>
          <w:sz w:val="24"/>
          <w:szCs w:val="24"/>
        </w:rPr>
        <w:t>的措施，</w:t>
      </w:r>
      <w:r w:rsidRPr="008E71F5">
        <w:rPr>
          <w:rFonts w:asciiTheme="minorEastAsia" w:hAnsiTheme="minorEastAsia" w:hint="eastAsia"/>
          <w:sz w:val="24"/>
          <w:szCs w:val="24"/>
          <w:lang w:bidi="en-US"/>
        </w:rPr>
        <w:t>限制的交易类型包括</w:t>
      </w:r>
      <w:r w:rsidR="005747C5">
        <w:rPr>
          <w:rFonts w:asciiTheme="minorEastAsia" w:hAnsiTheme="minorEastAsia" w:hint="eastAsia"/>
          <w:sz w:val="24"/>
          <w:szCs w:val="24"/>
          <w:lang w:bidi="en-US"/>
        </w:rPr>
        <w:t>但不限于</w:t>
      </w:r>
      <w:r w:rsidRPr="008E71F5">
        <w:rPr>
          <w:rFonts w:asciiTheme="minorEastAsia" w:hAnsiTheme="minorEastAsia" w:hint="eastAsia"/>
          <w:sz w:val="24"/>
          <w:szCs w:val="24"/>
          <w:lang w:bidi="en-US"/>
        </w:rPr>
        <w:t>现金取款、电汇、系统内转账、网银转账</w:t>
      </w:r>
      <w:r w:rsidR="005747C5">
        <w:rPr>
          <w:rFonts w:asciiTheme="minorEastAsia" w:hAnsiTheme="minorEastAsia" w:hint="eastAsia"/>
          <w:sz w:val="24"/>
          <w:szCs w:val="24"/>
          <w:lang w:bidi="en-US"/>
        </w:rPr>
        <w:t>。</w:t>
      </w:r>
    </w:p>
    <w:p w:rsidR="00182A85" w:rsidRPr="0068667E" w:rsidRDefault="00182A85" w:rsidP="00ED2C0B">
      <w:pPr>
        <w:spacing w:line="240" w:lineRule="atLeast"/>
        <w:ind w:firstLineChars="200" w:firstLine="480"/>
        <w:rPr>
          <w:rFonts w:asciiTheme="minorEastAsia" w:hAnsiTheme="minorEastAsia"/>
          <w:sz w:val="24"/>
          <w:szCs w:val="24"/>
        </w:rPr>
      </w:pPr>
      <w:r w:rsidRPr="008E71F5">
        <w:rPr>
          <w:rFonts w:asciiTheme="minorEastAsia" w:hAnsiTheme="minorEastAsia" w:hint="eastAsia"/>
          <w:sz w:val="24"/>
          <w:szCs w:val="24"/>
        </w:rPr>
        <w:t>（十</w:t>
      </w:r>
      <w:r>
        <w:rPr>
          <w:rFonts w:asciiTheme="minorEastAsia" w:hAnsiTheme="minorEastAsia" w:hint="eastAsia"/>
          <w:sz w:val="24"/>
          <w:szCs w:val="24"/>
        </w:rPr>
        <w:t>一</w:t>
      </w:r>
      <w:r w:rsidRPr="008E71F5">
        <w:rPr>
          <w:rFonts w:asciiTheme="minorEastAsia" w:hAnsiTheme="minorEastAsia" w:hint="eastAsia"/>
          <w:sz w:val="24"/>
          <w:szCs w:val="24"/>
        </w:rPr>
        <w:t>）</w:t>
      </w:r>
      <w:r w:rsidRPr="00182A85">
        <w:rPr>
          <w:rFonts w:asciiTheme="minorEastAsia" w:hAnsiTheme="minorEastAsia" w:hint="eastAsia"/>
          <w:sz w:val="24"/>
          <w:szCs w:val="24"/>
        </w:rPr>
        <w:t>甲方同意并授权乙方通过金融信用信息基础数据库、全国企业信用信息公示系统、企业信息联网核查系统以及其它依法设立的机构查询甲方的相关信息或使用甲方的信用报告，包括但不限于甲方的工商登记信息、纳税信息、向乙方提供的主要成员人员和其所对应手机号码的一致性、受到处罚和罚款缴纳情况等信息。</w:t>
      </w:r>
    </w:p>
    <w:p w:rsidR="00D31D88" w:rsidRPr="00AA4F67" w:rsidRDefault="00D31D88" w:rsidP="00D31D88">
      <w:pPr>
        <w:widowControl/>
        <w:ind w:left="2070"/>
        <w:jc w:val="left"/>
        <w:rPr>
          <w:rFonts w:ascii="宋体" w:eastAsia="宋体" w:hAnsi="宋体" w:cs="宋体"/>
          <w:kern w:val="0"/>
          <w:sz w:val="24"/>
          <w:szCs w:val="24"/>
        </w:rPr>
      </w:pPr>
    </w:p>
    <w:p w:rsidR="00D31D88" w:rsidRPr="0087746D" w:rsidRDefault="00D31D88" w:rsidP="001D2C2C">
      <w:pPr>
        <w:widowControl/>
        <w:ind w:firstLineChars="200" w:firstLine="482"/>
        <w:jc w:val="left"/>
        <w:outlineLvl w:val="0"/>
        <w:rPr>
          <w:rFonts w:ascii="宋体" w:eastAsia="宋体" w:hAnsi="宋体" w:cs="宋体"/>
          <w:b/>
          <w:kern w:val="0"/>
          <w:sz w:val="24"/>
          <w:szCs w:val="24"/>
        </w:rPr>
      </w:pPr>
      <w:r w:rsidRPr="0087746D">
        <w:rPr>
          <w:rFonts w:ascii="宋体" w:eastAsia="宋体" w:hAnsi="宋体" w:cs="宋体"/>
          <w:b/>
          <w:kern w:val="0"/>
          <w:sz w:val="24"/>
          <w:szCs w:val="24"/>
        </w:rPr>
        <w:t>第二条</w:t>
      </w:r>
      <w:r w:rsidR="00DD7509">
        <w:rPr>
          <w:rFonts w:ascii="宋体" w:eastAsia="宋体" w:hAnsi="宋体" w:cs="宋体" w:hint="eastAsia"/>
          <w:b/>
          <w:kern w:val="0"/>
          <w:sz w:val="24"/>
          <w:szCs w:val="24"/>
        </w:rPr>
        <w:t xml:space="preserve"> </w:t>
      </w:r>
      <w:r w:rsidRPr="0087746D">
        <w:rPr>
          <w:rFonts w:ascii="宋体" w:eastAsia="宋体" w:hAnsi="宋体" w:cs="宋体"/>
          <w:b/>
          <w:kern w:val="0"/>
          <w:sz w:val="24"/>
          <w:szCs w:val="24"/>
        </w:rPr>
        <w:t>账户身份验证方式</w:t>
      </w:r>
    </w:p>
    <w:p w:rsidR="00ED2C0B" w:rsidRDefault="00BC4BB3" w:rsidP="00ED2C0B">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（一）</w:t>
      </w:r>
      <w:r w:rsidR="00D31D88" w:rsidRPr="00AA4F67">
        <w:rPr>
          <w:rFonts w:ascii="宋体" w:eastAsia="宋体" w:hAnsi="宋体" w:cs="宋体"/>
          <w:kern w:val="0"/>
          <w:sz w:val="24"/>
          <w:szCs w:val="24"/>
        </w:rPr>
        <w:t>甲方与乙方约定银行结算账户使用的身份验证方式</w:t>
      </w:r>
      <w:r w:rsidR="004244A3" w:rsidRPr="004244A3">
        <w:rPr>
          <w:rFonts w:ascii="宋体" w:eastAsia="宋体" w:hAnsi="宋体" w:cs="宋体" w:hint="eastAsia"/>
          <w:kern w:val="0"/>
          <w:sz w:val="24"/>
          <w:szCs w:val="24"/>
        </w:rPr>
        <w:t>可以为预留</w:t>
      </w:r>
      <w:r w:rsidR="0049238E">
        <w:rPr>
          <w:rFonts w:ascii="宋体" w:eastAsia="宋体" w:hAnsi="宋体" w:cs="宋体" w:hint="eastAsia"/>
          <w:kern w:val="0"/>
          <w:sz w:val="24"/>
          <w:szCs w:val="24"/>
        </w:rPr>
        <w:t>印鉴</w:t>
      </w:r>
      <w:r w:rsidR="004244A3" w:rsidRPr="004244A3">
        <w:rPr>
          <w:rFonts w:ascii="宋体" w:eastAsia="宋体" w:hAnsi="宋体" w:cs="宋体" w:hint="eastAsia"/>
          <w:kern w:val="0"/>
          <w:sz w:val="24"/>
          <w:szCs w:val="24"/>
        </w:rPr>
        <w:t>、数字证书或者双方认可的其他身份验证方式</w:t>
      </w:r>
      <w:r w:rsidR="00D31D88" w:rsidRPr="00AA4F67">
        <w:rPr>
          <w:rFonts w:ascii="宋体" w:eastAsia="宋体" w:hAnsi="宋体" w:cs="宋体"/>
          <w:kern w:val="0"/>
          <w:sz w:val="24"/>
          <w:szCs w:val="24"/>
        </w:rPr>
        <w:t>。法律、行政法规或者中国人民银行另有规定的，从其规定。</w:t>
      </w:r>
    </w:p>
    <w:p w:rsidR="00D31D88" w:rsidRPr="00AA4F67" w:rsidRDefault="00BC4BB3" w:rsidP="00ED2C0B">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（二）</w:t>
      </w:r>
      <w:r w:rsidR="00D31D88" w:rsidRPr="00AA4F67">
        <w:rPr>
          <w:rFonts w:ascii="宋体" w:eastAsia="宋体" w:hAnsi="宋体" w:cs="宋体"/>
          <w:kern w:val="0"/>
          <w:sz w:val="24"/>
          <w:szCs w:val="24"/>
        </w:rPr>
        <w:t>甲方同意在乙方建立预留</w:t>
      </w:r>
      <w:r w:rsidR="0049238E">
        <w:rPr>
          <w:rFonts w:ascii="宋体" w:eastAsia="宋体" w:hAnsi="宋体" w:cs="宋体"/>
          <w:kern w:val="0"/>
          <w:sz w:val="24"/>
          <w:szCs w:val="24"/>
        </w:rPr>
        <w:t>印鉴</w:t>
      </w:r>
      <w:r w:rsidR="00D31D88" w:rsidRPr="00AA4F67">
        <w:rPr>
          <w:rFonts w:ascii="宋体" w:eastAsia="宋体" w:hAnsi="宋体" w:cs="宋体"/>
          <w:kern w:val="0"/>
          <w:sz w:val="24"/>
          <w:szCs w:val="24"/>
        </w:rPr>
        <w:t>，并遵守以下约定: </w:t>
      </w:r>
    </w:p>
    <w:p w:rsidR="00D31D88" w:rsidRPr="00AA4F67" w:rsidRDefault="00ED2C0B" w:rsidP="00ED2C0B">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w:t>
      </w:r>
      <w:r w:rsidR="00D31D88" w:rsidRPr="00AA4F67">
        <w:rPr>
          <w:rFonts w:ascii="宋体" w:eastAsia="宋体" w:hAnsi="宋体" w:cs="宋体"/>
          <w:kern w:val="0"/>
          <w:sz w:val="24"/>
          <w:szCs w:val="24"/>
        </w:rPr>
        <w:t>甲方在乙方建立预留</w:t>
      </w:r>
      <w:r w:rsidR="0049238E">
        <w:rPr>
          <w:rFonts w:ascii="宋体" w:eastAsia="宋体" w:hAnsi="宋体" w:cs="宋体"/>
          <w:kern w:val="0"/>
          <w:sz w:val="24"/>
          <w:szCs w:val="24"/>
        </w:rPr>
        <w:t>印鉴</w:t>
      </w:r>
      <w:r w:rsidR="00D31D88" w:rsidRPr="00AA4F67">
        <w:rPr>
          <w:rFonts w:ascii="宋体" w:eastAsia="宋体" w:hAnsi="宋体" w:cs="宋体"/>
          <w:kern w:val="0"/>
          <w:sz w:val="24"/>
          <w:szCs w:val="24"/>
        </w:rPr>
        <w:t>卡片，并留存预留</w:t>
      </w:r>
      <w:r w:rsidR="0049238E">
        <w:rPr>
          <w:rFonts w:ascii="宋体" w:eastAsia="宋体" w:hAnsi="宋体" w:cs="宋体"/>
          <w:kern w:val="0"/>
          <w:sz w:val="24"/>
          <w:szCs w:val="24"/>
        </w:rPr>
        <w:t>印鉴</w:t>
      </w:r>
      <w:r w:rsidR="00D31D88" w:rsidRPr="00AA4F67">
        <w:rPr>
          <w:rFonts w:ascii="宋体" w:eastAsia="宋体" w:hAnsi="宋体" w:cs="宋体"/>
          <w:kern w:val="0"/>
          <w:sz w:val="24"/>
          <w:szCs w:val="24"/>
        </w:rPr>
        <w:t>卡片样式。甲方预留</w:t>
      </w:r>
      <w:r w:rsidR="0049238E">
        <w:rPr>
          <w:rFonts w:ascii="宋体" w:eastAsia="宋体" w:hAnsi="宋体" w:cs="宋体"/>
          <w:kern w:val="0"/>
          <w:sz w:val="24"/>
          <w:szCs w:val="24"/>
        </w:rPr>
        <w:t>印鉴</w:t>
      </w:r>
      <w:r w:rsidR="00D31D88" w:rsidRPr="00AA4F67">
        <w:rPr>
          <w:rFonts w:ascii="宋体" w:eastAsia="宋体" w:hAnsi="宋体" w:cs="宋体"/>
          <w:kern w:val="0"/>
          <w:sz w:val="24"/>
          <w:szCs w:val="24"/>
        </w:rPr>
        <w:t>应为甲方的公章或财务专用章加其法定代表人</w:t>
      </w:r>
      <w:r w:rsidR="00160F9B">
        <w:rPr>
          <w:rFonts w:ascii="宋体" w:eastAsia="宋体" w:hAnsi="宋体" w:cs="宋体"/>
          <w:kern w:val="0"/>
          <w:sz w:val="24"/>
          <w:szCs w:val="24"/>
        </w:rPr>
        <w:t>（</w:t>
      </w:r>
      <w:r w:rsidR="00D31D88" w:rsidRPr="00AA4F67">
        <w:rPr>
          <w:rFonts w:ascii="宋体" w:eastAsia="宋体" w:hAnsi="宋体" w:cs="宋体"/>
          <w:kern w:val="0"/>
          <w:sz w:val="24"/>
          <w:szCs w:val="24"/>
        </w:rPr>
        <w:t>单位负责人</w:t>
      </w:r>
      <w:r w:rsidR="00160F9B">
        <w:rPr>
          <w:rFonts w:ascii="宋体" w:eastAsia="宋体" w:hAnsi="宋体" w:cs="宋体"/>
          <w:kern w:val="0"/>
          <w:sz w:val="24"/>
          <w:szCs w:val="24"/>
        </w:rPr>
        <w:t>）</w:t>
      </w:r>
      <w:r w:rsidR="00D31D88" w:rsidRPr="00AA4F67">
        <w:rPr>
          <w:rFonts w:ascii="宋体" w:eastAsia="宋体" w:hAnsi="宋体" w:cs="宋体"/>
          <w:kern w:val="0"/>
          <w:sz w:val="24"/>
          <w:szCs w:val="24"/>
        </w:rPr>
        <w:t>或其授权代理人</w:t>
      </w:r>
      <w:r w:rsidR="00094358">
        <w:rPr>
          <w:rFonts w:ascii="宋体" w:eastAsia="宋体" w:hAnsi="宋体" w:cs="宋体" w:hint="eastAsia"/>
          <w:kern w:val="0"/>
          <w:sz w:val="24"/>
          <w:szCs w:val="24"/>
        </w:rPr>
        <w:t>名章</w:t>
      </w:r>
      <w:r w:rsidR="00D31D88" w:rsidRPr="00AA4F67">
        <w:rPr>
          <w:rFonts w:ascii="宋体" w:eastAsia="宋体" w:hAnsi="宋体" w:cs="宋体"/>
          <w:kern w:val="0"/>
          <w:sz w:val="24"/>
          <w:szCs w:val="24"/>
        </w:rPr>
        <w:t>。甲方预留</w:t>
      </w:r>
      <w:r w:rsidR="0049238E">
        <w:rPr>
          <w:rFonts w:ascii="宋体" w:eastAsia="宋体" w:hAnsi="宋体" w:cs="宋体"/>
          <w:kern w:val="0"/>
          <w:sz w:val="24"/>
          <w:szCs w:val="24"/>
        </w:rPr>
        <w:t>印鉴</w:t>
      </w:r>
      <w:r w:rsidR="00D31D88" w:rsidRPr="00AA4F67">
        <w:rPr>
          <w:rFonts w:ascii="宋体" w:eastAsia="宋体" w:hAnsi="宋体" w:cs="宋体"/>
          <w:kern w:val="0"/>
          <w:sz w:val="24"/>
          <w:szCs w:val="24"/>
        </w:rPr>
        <w:t>中公章或财务专用章的名称应与其账户名称保持一致。</w:t>
      </w:r>
    </w:p>
    <w:p w:rsidR="00ED2C0B" w:rsidRDefault="00ED2C0B" w:rsidP="00ED2C0B">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hint="eastAsia"/>
          <w:kern w:val="0"/>
          <w:sz w:val="24"/>
          <w:szCs w:val="24"/>
        </w:rPr>
        <w:t>.</w:t>
      </w:r>
      <w:r w:rsidR="00025236" w:rsidRPr="00AA4F67">
        <w:rPr>
          <w:rFonts w:ascii="宋体" w:eastAsia="宋体" w:hAnsi="宋体" w:cs="宋体"/>
          <w:kern w:val="0"/>
          <w:sz w:val="24"/>
          <w:szCs w:val="24"/>
        </w:rPr>
        <w:t>甲方需要预留组合</w:t>
      </w:r>
      <w:r w:rsidR="0049238E">
        <w:rPr>
          <w:rFonts w:ascii="宋体" w:eastAsia="宋体" w:hAnsi="宋体" w:cs="宋体"/>
          <w:kern w:val="0"/>
          <w:sz w:val="24"/>
          <w:szCs w:val="24"/>
        </w:rPr>
        <w:t>印鉴</w:t>
      </w:r>
      <w:r w:rsidR="00025236" w:rsidRPr="00AA4F67">
        <w:rPr>
          <w:rFonts w:ascii="宋体" w:eastAsia="宋体" w:hAnsi="宋体" w:cs="宋体"/>
          <w:kern w:val="0"/>
          <w:sz w:val="24"/>
          <w:szCs w:val="24"/>
        </w:rPr>
        <w:t>的，应与乙方约定不同的</w:t>
      </w:r>
      <w:r w:rsidR="0049238E">
        <w:rPr>
          <w:rFonts w:ascii="宋体" w:eastAsia="宋体" w:hAnsi="宋体" w:cs="宋体"/>
          <w:kern w:val="0"/>
          <w:sz w:val="24"/>
          <w:szCs w:val="24"/>
        </w:rPr>
        <w:t>印鉴</w:t>
      </w:r>
      <w:r w:rsidR="00025236" w:rsidRPr="00AA4F67">
        <w:rPr>
          <w:rFonts w:ascii="宋体" w:eastAsia="宋体" w:hAnsi="宋体" w:cs="宋体"/>
          <w:kern w:val="0"/>
          <w:sz w:val="24"/>
          <w:szCs w:val="24"/>
        </w:rPr>
        <w:t>组合所对应的支付权限。乙方可以拒绝</w:t>
      </w:r>
      <w:r w:rsidR="0049238E">
        <w:rPr>
          <w:rFonts w:ascii="宋体" w:eastAsia="宋体" w:hAnsi="宋体" w:cs="宋体"/>
          <w:kern w:val="0"/>
          <w:sz w:val="24"/>
          <w:szCs w:val="24"/>
        </w:rPr>
        <w:t>印鉴</w:t>
      </w:r>
      <w:r w:rsidR="00025236" w:rsidRPr="00AA4F67">
        <w:rPr>
          <w:rFonts w:ascii="宋体" w:eastAsia="宋体" w:hAnsi="宋体" w:cs="宋体"/>
          <w:kern w:val="0"/>
          <w:sz w:val="24"/>
          <w:szCs w:val="24"/>
        </w:rPr>
        <w:t>组合超过权限的支付申请，甲方承诺由此引起的纠纷和损失均由其自行负责。</w:t>
      </w:r>
    </w:p>
    <w:p w:rsidR="00201C00" w:rsidRDefault="00ED2C0B" w:rsidP="00ED2C0B">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w:t>
      </w:r>
      <w:r w:rsidR="00D31D88" w:rsidRPr="00AA4F67">
        <w:rPr>
          <w:rFonts w:ascii="宋体" w:eastAsia="宋体" w:hAnsi="宋体" w:cs="宋体"/>
          <w:kern w:val="0"/>
          <w:sz w:val="24"/>
          <w:szCs w:val="24"/>
        </w:rPr>
        <w:t>甲方在因遗失或其他原因需要变更预留</w:t>
      </w:r>
      <w:r w:rsidR="0049238E">
        <w:rPr>
          <w:rFonts w:ascii="宋体" w:eastAsia="宋体" w:hAnsi="宋体" w:cs="宋体"/>
          <w:kern w:val="0"/>
          <w:sz w:val="24"/>
          <w:szCs w:val="24"/>
        </w:rPr>
        <w:t>印鉴</w:t>
      </w:r>
      <w:r w:rsidR="00D31D88" w:rsidRPr="00AA4F67">
        <w:rPr>
          <w:rFonts w:ascii="宋体" w:eastAsia="宋体" w:hAnsi="宋体" w:cs="宋体"/>
          <w:kern w:val="0"/>
          <w:sz w:val="24"/>
          <w:szCs w:val="24"/>
        </w:rPr>
        <w:t>时，应向乙方</w:t>
      </w:r>
      <w:r w:rsidR="002B0B4B" w:rsidRPr="00AA4F67">
        <w:rPr>
          <w:rFonts w:ascii="宋体" w:eastAsia="宋体" w:hAnsi="宋体" w:cs="宋体" w:hint="eastAsia"/>
          <w:kern w:val="0"/>
          <w:sz w:val="24"/>
          <w:szCs w:val="24"/>
        </w:rPr>
        <w:t>出具</w:t>
      </w:r>
      <w:r w:rsidR="00094358">
        <w:rPr>
          <w:rFonts w:ascii="宋体" w:eastAsia="宋体" w:hAnsi="宋体" w:cs="宋体" w:hint="eastAsia"/>
          <w:kern w:val="0"/>
          <w:sz w:val="24"/>
          <w:szCs w:val="24"/>
        </w:rPr>
        <w:t>变更申请书、变更资料</w:t>
      </w:r>
      <w:r w:rsidR="0020119B">
        <w:rPr>
          <w:rFonts w:ascii="宋体" w:eastAsia="宋体" w:hAnsi="宋体" w:cs="宋体" w:hint="eastAsia"/>
          <w:kern w:val="0"/>
          <w:sz w:val="24"/>
          <w:szCs w:val="24"/>
        </w:rPr>
        <w:t>、</w:t>
      </w:r>
      <w:r w:rsidR="002B0B4B" w:rsidRPr="00AA4F67">
        <w:rPr>
          <w:rFonts w:ascii="宋体" w:eastAsia="宋体" w:hAnsi="宋体" w:cs="宋体" w:hint="eastAsia"/>
          <w:kern w:val="0"/>
          <w:sz w:val="24"/>
          <w:szCs w:val="24"/>
        </w:rPr>
        <w:t>原预留</w:t>
      </w:r>
      <w:r w:rsidR="0049238E">
        <w:rPr>
          <w:rFonts w:ascii="宋体" w:eastAsia="宋体" w:hAnsi="宋体" w:cs="宋体" w:hint="eastAsia"/>
          <w:kern w:val="0"/>
          <w:sz w:val="24"/>
          <w:szCs w:val="24"/>
        </w:rPr>
        <w:t>印鉴</w:t>
      </w:r>
      <w:r w:rsidR="002B0B4B" w:rsidRPr="00AA4F67">
        <w:rPr>
          <w:rFonts w:ascii="宋体" w:eastAsia="宋体" w:hAnsi="宋体" w:cs="宋体" w:hint="eastAsia"/>
          <w:kern w:val="0"/>
          <w:sz w:val="24"/>
          <w:szCs w:val="24"/>
        </w:rPr>
        <w:t>等证明文件，在新印鉴卡上加盖与原预留</w:t>
      </w:r>
      <w:r w:rsidR="0049238E">
        <w:rPr>
          <w:rFonts w:ascii="宋体" w:eastAsia="宋体" w:hAnsi="宋体" w:cs="宋体" w:hint="eastAsia"/>
          <w:kern w:val="0"/>
          <w:sz w:val="24"/>
          <w:szCs w:val="24"/>
        </w:rPr>
        <w:t>印鉴</w:t>
      </w:r>
      <w:r w:rsidR="002B0B4B" w:rsidRPr="00AA4F67">
        <w:rPr>
          <w:rFonts w:ascii="宋体" w:eastAsia="宋体" w:hAnsi="宋体" w:cs="宋体" w:hint="eastAsia"/>
          <w:kern w:val="0"/>
          <w:sz w:val="24"/>
          <w:szCs w:val="24"/>
        </w:rPr>
        <w:t>有明显区别的新</w:t>
      </w:r>
      <w:r w:rsidR="0049238E">
        <w:rPr>
          <w:rFonts w:ascii="宋体" w:eastAsia="宋体" w:hAnsi="宋体" w:cs="宋体" w:hint="eastAsia"/>
          <w:kern w:val="0"/>
          <w:sz w:val="24"/>
          <w:szCs w:val="24"/>
        </w:rPr>
        <w:t>印鉴</w:t>
      </w:r>
      <w:r w:rsidR="002B0B4B" w:rsidRPr="00AA4F67">
        <w:rPr>
          <w:rFonts w:ascii="宋体" w:eastAsia="宋体" w:hAnsi="宋体" w:cs="宋体" w:hint="eastAsia"/>
          <w:kern w:val="0"/>
          <w:sz w:val="24"/>
          <w:szCs w:val="24"/>
        </w:rPr>
        <w:t>。</w:t>
      </w:r>
      <w:r w:rsidR="002B0B4B" w:rsidRPr="00AA4F67">
        <w:rPr>
          <w:rFonts w:asciiTheme="minorEastAsia" w:hAnsiTheme="minorEastAsia" w:hint="eastAsia"/>
          <w:sz w:val="24"/>
          <w:szCs w:val="24"/>
        </w:rPr>
        <w:t>甲方无法提供原预留</w:t>
      </w:r>
      <w:r w:rsidR="0049238E">
        <w:rPr>
          <w:rFonts w:asciiTheme="minorEastAsia" w:hAnsiTheme="minorEastAsia" w:hint="eastAsia"/>
          <w:sz w:val="24"/>
          <w:szCs w:val="24"/>
        </w:rPr>
        <w:t>印鉴</w:t>
      </w:r>
      <w:r w:rsidR="00201C00">
        <w:rPr>
          <w:rFonts w:asciiTheme="minorEastAsia" w:hAnsiTheme="minorEastAsia" w:hint="eastAsia"/>
          <w:sz w:val="24"/>
          <w:szCs w:val="24"/>
        </w:rPr>
        <w:t>的</w:t>
      </w:r>
      <w:r w:rsidR="002B0B4B" w:rsidRPr="00AA4F67">
        <w:rPr>
          <w:rFonts w:asciiTheme="minorEastAsia" w:hAnsiTheme="minorEastAsia" w:hint="eastAsia"/>
          <w:sz w:val="24"/>
          <w:szCs w:val="24"/>
        </w:rPr>
        <w:t>，</w:t>
      </w:r>
      <w:r w:rsidR="00201C00">
        <w:rPr>
          <w:rFonts w:asciiTheme="minorEastAsia" w:hAnsiTheme="minorEastAsia" w:hint="eastAsia"/>
          <w:sz w:val="24"/>
          <w:szCs w:val="24"/>
        </w:rPr>
        <w:t>还应出具无法提供原预留</w:t>
      </w:r>
      <w:r w:rsidR="0049238E">
        <w:rPr>
          <w:rFonts w:asciiTheme="minorEastAsia" w:hAnsiTheme="minorEastAsia" w:hint="eastAsia"/>
          <w:sz w:val="24"/>
          <w:szCs w:val="24"/>
        </w:rPr>
        <w:t>印鉴</w:t>
      </w:r>
      <w:r w:rsidR="00201C00">
        <w:rPr>
          <w:rFonts w:asciiTheme="minorEastAsia" w:hAnsiTheme="minorEastAsia" w:hint="eastAsia"/>
          <w:sz w:val="24"/>
          <w:szCs w:val="24"/>
        </w:rPr>
        <w:t>的相关证明文件。</w:t>
      </w:r>
      <w:r w:rsidR="00BF3058">
        <w:rPr>
          <w:rFonts w:asciiTheme="minorEastAsia" w:hAnsiTheme="minorEastAsia" w:hint="eastAsia"/>
          <w:sz w:val="24"/>
          <w:szCs w:val="24"/>
        </w:rPr>
        <w:t>甲方</w:t>
      </w:r>
      <w:r w:rsidR="004244A3">
        <w:rPr>
          <w:rFonts w:asciiTheme="minorEastAsia" w:hAnsiTheme="minorEastAsia" w:hint="eastAsia"/>
          <w:sz w:val="24"/>
          <w:szCs w:val="24"/>
        </w:rPr>
        <w:t>在变更预留</w:t>
      </w:r>
      <w:r w:rsidR="0049238E">
        <w:rPr>
          <w:rFonts w:asciiTheme="minorEastAsia" w:hAnsiTheme="minorEastAsia" w:hint="eastAsia"/>
          <w:sz w:val="24"/>
          <w:szCs w:val="24"/>
        </w:rPr>
        <w:t>印鉴</w:t>
      </w:r>
      <w:r w:rsidR="004244A3">
        <w:rPr>
          <w:rFonts w:asciiTheme="minorEastAsia" w:hAnsiTheme="minorEastAsia" w:hint="eastAsia"/>
          <w:sz w:val="24"/>
          <w:szCs w:val="24"/>
        </w:rPr>
        <w:t>前以原预留</w:t>
      </w:r>
      <w:r w:rsidR="0049238E">
        <w:rPr>
          <w:rFonts w:asciiTheme="minorEastAsia" w:hAnsiTheme="minorEastAsia" w:hint="eastAsia"/>
          <w:sz w:val="24"/>
          <w:szCs w:val="24"/>
        </w:rPr>
        <w:t>印鉴</w:t>
      </w:r>
      <w:r w:rsidR="00BF3058" w:rsidRPr="00BF3058">
        <w:rPr>
          <w:rFonts w:asciiTheme="minorEastAsia" w:hAnsiTheme="minorEastAsia" w:hint="eastAsia"/>
          <w:sz w:val="24"/>
          <w:szCs w:val="24"/>
        </w:rPr>
        <w:t>签发的支付凭证在票据提示付款期内仍然有效。</w:t>
      </w:r>
    </w:p>
    <w:p w:rsidR="00D31D88" w:rsidRDefault="00ED2C0B" w:rsidP="00ED2C0B">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w:t>
      </w:r>
      <w:r w:rsidR="00025236" w:rsidRPr="00AA4F67">
        <w:rPr>
          <w:rFonts w:ascii="宋体" w:eastAsia="宋体" w:hAnsi="宋体" w:cs="宋体"/>
          <w:kern w:val="0"/>
          <w:sz w:val="24"/>
          <w:szCs w:val="24"/>
        </w:rPr>
        <w:t>甲方在变更预留</w:t>
      </w:r>
      <w:r w:rsidR="0049238E">
        <w:rPr>
          <w:rFonts w:ascii="宋体" w:eastAsia="宋体" w:hAnsi="宋体" w:cs="宋体"/>
          <w:kern w:val="0"/>
          <w:sz w:val="24"/>
          <w:szCs w:val="24"/>
        </w:rPr>
        <w:t>印鉴</w:t>
      </w:r>
      <w:r w:rsidR="00025236" w:rsidRPr="00AA4F67">
        <w:rPr>
          <w:rFonts w:ascii="宋体" w:eastAsia="宋体" w:hAnsi="宋体" w:cs="宋体"/>
          <w:kern w:val="0"/>
          <w:sz w:val="24"/>
          <w:szCs w:val="24"/>
        </w:rPr>
        <w:t>时，新</w:t>
      </w:r>
      <w:r w:rsidR="0049238E">
        <w:rPr>
          <w:rFonts w:ascii="宋体" w:eastAsia="宋体" w:hAnsi="宋体" w:cs="宋体"/>
          <w:kern w:val="0"/>
          <w:sz w:val="24"/>
          <w:szCs w:val="24"/>
        </w:rPr>
        <w:t>印鉴</w:t>
      </w:r>
      <w:r w:rsidR="00025236" w:rsidRPr="00AA4F67">
        <w:rPr>
          <w:rFonts w:ascii="宋体" w:eastAsia="宋体" w:hAnsi="宋体" w:cs="宋体"/>
          <w:kern w:val="0"/>
          <w:sz w:val="24"/>
          <w:szCs w:val="24"/>
        </w:rPr>
        <w:t>启用日期不得早于变更次日</w:t>
      </w:r>
      <w:r w:rsidR="00D31D88" w:rsidRPr="00AA4F67">
        <w:rPr>
          <w:rFonts w:ascii="宋体" w:eastAsia="宋体" w:hAnsi="宋体" w:cs="宋体"/>
          <w:kern w:val="0"/>
          <w:sz w:val="24"/>
          <w:szCs w:val="24"/>
        </w:rPr>
        <w:t>。</w:t>
      </w:r>
    </w:p>
    <w:p w:rsidR="004244A3" w:rsidRPr="004244A3" w:rsidRDefault="004244A3" w:rsidP="004244A3">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（三）</w:t>
      </w:r>
      <w:r w:rsidRPr="004244A3">
        <w:rPr>
          <w:rFonts w:ascii="宋体" w:eastAsia="宋体" w:hAnsi="宋体" w:cs="宋体" w:hint="eastAsia"/>
          <w:kern w:val="0"/>
          <w:sz w:val="24"/>
          <w:szCs w:val="24"/>
        </w:rPr>
        <w:t>数字证书及双方认可的其他身份验证方式包括但不限于企业网上银行数字证书、</w:t>
      </w:r>
      <w:r>
        <w:rPr>
          <w:rFonts w:ascii="宋体" w:eastAsia="宋体" w:hAnsi="宋体" w:cs="宋体" w:hint="eastAsia"/>
          <w:kern w:val="0"/>
          <w:sz w:val="24"/>
          <w:szCs w:val="24"/>
        </w:rPr>
        <w:t>身份认证卡</w:t>
      </w:r>
      <w:r w:rsidRPr="004244A3">
        <w:rPr>
          <w:rFonts w:ascii="宋体" w:eastAsia="宋体" w:hAnsi="宋体" w:cs="宋体" w:hint="eastAsia"/>
          <w:kern w:val="0"/>
          <w:sz w:val="24"/>
          <w:szCs w:val="24"/>
        </w:rPr>
        <w:t>。甲方与乙方约定使用数字证书或者双方认可的其他身份验证方式的，甲方同意遵守以下约定：</w:t>
      </w:r>
    </w:p>
    <w:p w:rsidR="004244A3" w:rsidRPr="004244A3" w:rsidRDefault="004244A3" w:rsidP="004244A3">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w:t>
      </w:r>
      <w:r w:rsidRPr="004244A3">
        <w:rPr>
          <w:rFonts w:ascii="宋体" w:eastAsia="宋体" w:hAnsi="宋体" w:cs="宋体" w:hint="eastAsia"/>
          <w:kern w:val="0"/>
          <w:sz w:val="24"/>
          <w:szCs w:val="24"/>
        </w:rPr>
        <w:t>企业网上银行数字证书、</w:t>
      </w:r>
      <w:r>
        <w:rPr>
          <w:rFonts w:ascii="宋体" w:eastAsia="宋体" w:hAnsi="宋体" w:cs="宋体" w:hint="eastAsia"/>
          <w:kern w:val="0"/>
          <w:sz w:val="24"/>
          <w:szCs w:val="24"/>
        </w:rPr>
        <w:t>身份认证卡</w:t>
      </w:r>
      <w:r w:rsidRPr="004244A3">
        <w:rPr>
          <w:rFonts w:ascii="宋体" w:eastAsia="宋体" w:hAnsi="宋体" w:cs="宋体" w:hint="eastAsia"/>
          <w:kern w:val="0"/>
          <w:sz w:val="24"/>
          <w:szCs w:val="24"/>
        </w:rPr>
        <w:t>是乙方为甲方提供的作为身份验证的核验工具，甲方须妥善保管。乙方按照甲方设定的身份验证方式通过身份验证的操作均视为甲方本人所为，并以甲方发出的指令作为办理相关业务的有效依据。凡因核验工具保管不善导致的风险和损失，由甲方自行承担。</w:t>
      </w:r>
    </w:p>
    <w:p w:rsidR="004244A3" w:rsidRPr="004244A3" w:rsidRDefault="004244A3" w:rsidP="004244A3">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w:t>
      </w:r>
      <w:r w:rsidRPr="004244A3">
        <w:rPr>
          <w:rFonts w:ascii="宋体" w:eastAsia="宋体" w:hAnsi="宋体" w:cs="宋体" w:hint="eastAsia"/>
          <w:kern w:val="0"/>
          <w:sz w:val="24"/>
          <w:szCs w:val="24"/>
        </w:rPr>
        <w:t xml:space="preserve">甲方因遗失或其他原因需要变更数字证书或其他身份验证的核验工具时，应以乙方认可的方式提交变更申请。 </w:t>
      </w:r>
    </w:p>
    <w:p w:rsidR="004244A3" w:rsidRPr="00AA4F67" w:rsidRDefault="009A5AA7" w:rsidP="009A5AA7">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w:t>
      </w:r>
      <w:r w:rsidR="004244A3" w:rsidRPr="004244A3">
        <w:rPr>
          <w:rFonts w:ascii="宋体" w:eastAsia="宋体" w:hAnsi="宋体" w:cs="宋体" w:hint="eastAsia"/>
          <w:kern w:val="0"/>
          <w:sz w:val="24"/>
          <w:szCs w:val="24"/>
        </w:rPr>
        <w:t>为保障甲方账户的安全，乙方有权通过第三方可信信息核实，对甲方确认结果进行交叉验证，对验证不符的情形采取加强验证、控制账户交易等相应措施。</w:t>
      </w:r>
    </w:p>
    <w:p w:rsidR="00587609" w:rsidRPr="00AA4F67" w:rsidRDefault="00587609">
      <w:pPr>
        <w:widowControl/>
        <w:jc w:val="left"/>
        <w:rPr>
          <w:rFonts w:ascii="宋体" w:eastAsia="宋体" w:hAnsi="宋体" w:cs="宋体"/>
          <w:kern w:val="0"/>
          <w:sz w:val="24"/>
          <w:szCs w:val="24"/>
        </w:rPr>
      </w:pPr>
    </w:p>
    <w:p w:rsidR="00D31D88" w:rsidRPr="0087746D" w:rsidRDefault="00D31D88" w:rsidP="0087746D">
      <w:pPr>
        <w:widowControl/>
        <w:ind w:firstLineChars="200" w:firstLine="482"/>
        <w:jc w:val="left"/>
        <w:rPr>
          <w:rFonts w:ascii="宋体" w:eastAsia="宋体" w:hAnsi="宋体" w:cs="宋体"/>
          <w:b/>
          <w:kern w:val="0"/>
          <w:sz w:val="24"/>
          <w:szCs w:val="24"/>
        </w:rPr>
      </w:pPr>
      <w:r w:rsidRPr="0087746D">
        <w:rPr>
          <w:rFonts w:ascii="宋体" w:eastAsia="宋体" w:hAnsi="宋体" w:cs="宋体"/>
          <w:b/>
          <w:kern w:val="0"/>
          <w:sz w:val="24"/>
          <w:szCs w:val="24"/>
        </w:rPr>
        <w:lastRenderedPageBreak/>
        <w:t>第三条</w:t>
      </w:r>
      <w:r w:rsidR="00DD7509">
        <w:rPr>
          <w:rFonts w:ascii="宋体" w:eastAsia="宋体" w:hAnsi="宋体" w:cs="宋体" w:hint="eastAsia"/>
          <w:b/>
          <w:kern w:val="0"/>
          <w:sz w:val="24"/>
          <w:szCs w:val="24"/>
        </w:rPr>
        <w:t xml:space="preserve"> </w:t>
      </w:r>
      <w:r w:rsidRPr="0087746D">
        <w:rPr>
          <w:rFonts w:ascii="宋体" w:eastAsia="宋体" w:hAnsi="宋体" w:cs="宋体"/>
          <w:b/>
          <w:kern w:val="0"/>
          <w:sz w:val="24"/>
          <w:szCs w:val="24"/>
        </w:rPr>
        <w:t>账户资金收付服务</w:t>
      </w:r>
    </w:p>
    <w:p w:rsidR="005E714B" w:rsidRDefault="00BC4BB3" w:rsidP="005E714B">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（一）</w:t>
      </w:r>
      <w:r w:rsidR="00D31D88" w:rsidRPr="00AA4F67">
        <w:rPr>
          <w:rFonts w:ascii="宋体" w:eastAsia="宋体" w:hAnsi="宋体" w:cs="宋体"/>
          <w:kern w:val="0"/>
          <w:sz w:val="24"/>
          <w:szCs w:val="24"/>
        </w:rPr>
        <w:t>甲方应按照有关法律、行政法规及监管规定</w:t>
      </w:r>
      <w:r w:rsidR="009A5AA7">
        <w:rPr>
          <w:rFonts w:ascii="宋体" w:eastAsia="宋体" w:hAnsi="宋体" w:cs="宋体" w:hint="eastAsia"/>
          <w:kern w:val="0"/>
          <w:sz w:val="24"/>
          <w:szCs w:val="24"/>
        </w:rPr>
        <w:t>，依法合规</w:t>
      </w:r>
      <w:r w:rsidR="00D31D88" w:rsidRPr="00AA4F67">
        <w:rPr>
          <w:rFonts w:ascii="宋体" w:eastAsia="宋体" w:hAnsi="宋体" w:cs="宋体"/>
          <w:kern w:val="0"/>
          <w:sz w:val="24"/>
          <w:szCs w:val="24"/>
        </w:rPr>
        <w:t>使用在乙方开立的银行结算账户。乙方应为甲方提供优质、快捷的结算服务，准确、及时办理甲方的资金收付业务。</w:t>
      </w:r>
    </w:p>
    <w:p w:rsidR="005E714B" w:rsidRPr="001F450C" w:rsidRDefault="003C32C3" w:rsidP="00CF7E68">
      <w:pPr>
        <w:widowControl/>
        <w:ind w:firstLineChars="200" w:firstLine="480"/>
        <w:jc w:val="left"/>
        <w:rPr>
          <w:rFonts w:ascii="宋体" w:eastAsia="宋体" w:hAnsi="宋体" w:cs="宋体"/>
          <w:kern w:val="0"/>
          <w:sz w:val="24"/>
          <w:szCs w:val="24"/>
        </w:rPr>
      </w:pPr>
      <w:r w:rsidRPr="001F450C">
        <w:rPr>
          <w:rFonts w:ascii="宋体" w:eastAsia="宋体" w:hAnsi="宋体" w:cs="宋体" w:hint="eastAsia"/>
          <w:kern w:val="0"/>
          <w:sz w:val="24"/>
          <w:szCs w:val="24"/>
        </w:rPr>
        <w:t>（二）</w:t>
      </w:r>
      <w:r w:rsidR="001F450C" w:rsidRPr="001F450C">
        <w:rPr>
          <w:rFonts w:ascii="宋体" w:eastAsia="宋体" w:hAnsi="宋体" w:cs="宋体" w:hint="eastAsia"/>
          <w:kern w:val="0"/>
          <w:sz w:val="24"/>
          <w:szCs w:val="24"/>
        </w:rPr>
        <w:t>为防控支付风险，乙方根据甲方行业特征、企业规模和经营情况等特征，提供与甲方身份核实程度、账户风险等级相匹配的账户功能，审慎与甲方约定非柜面渠道转账的日累计限额、笔数和年累计限额等，超出限额和笔数的，甲方应当到柜面办理，后续乙方可根据甲方正常合理需求或临时需求、账户风险情况等动态调整。账户非柜面渠道限额是指通过除柜面渠道以外的其他渠道，甲方主动发起的单一账户资金转出或付款总额度（其中不含甲方购买乙方发行的金融产品所发生的资金转出业务）。如其他渠道已存在限额的，实际转账时，以两者孰低为准。</w:t>
      </w:r>
    </w:p>
    <w:p w:rsidR="00CF7E68" w:rsidRPr="00CF7E68" w:rsidRDefault="005E714B" w:rsidP="00CF7E68">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（三）</w:t>
      </w:r>
      <w:r w:rsidR="00CF7E68" w:rsidRPr="00CF7E68">
        <w:rPr>
          <w:rFonts w:ascii="宋体" w:eastAsia="宋体" w:hAnsi="宋体" w:cs="宋体" w:hint="eastAsia"/>
          <w:kern w:val="0"/>
          <w:sz w:val="24"/>
          <w:szCs w:val="24"/>
        </w:rPr>
        <w:t>乙方在向甲方出售支票前应对甲方资信情况进行审核，合理确定出售支票凭证的数量，甲方同意按乙方的资信审查情况购买支票。</w:t>
      </w:r>
      <w:r w:rsidR="00CF7E68" w:rsidRPr="00AA4F67">
        <w:rPr>
          <w:rFonts w:ascii="宋体" w:eastAsia="宋体" w:hAnsi="宋体" w:cs="宋体"/>
          <w:kern w:val="0"/>
          <w:sz w:val="24"/>
          <w:szCs w:val="24"/>
        </w:rPr>
        <w:t>甲方应严格按照《票据法》的规定签发使用支票，严禁签发空头支票；</w:t>
      </w:r>
      <w:r w:rsidR="00CF7E68" w:rsidRPr="00EC4E54">
        <w:rPr>
          <w:rFonts w:ascii="宋体" w:eastAsia="宋体" w:hAnsi="宋体" w:cs="宋体"/>
          <w:kern w:val="0"/>
          <w:sz w:val="24"/>
          <w:szCs w:val="24"/>
        </w:rPr>
        <w:t>甲方</w:t>
      </w:r>
      <w:r w:rsidR="00CF7E68" w:rsidRPr="00EC4E54">
        <w:rPr>
          <w:rFonts w:asciiTheme="minorEastAsia" w:hAnsiTheme="minorEastAsia" w:hint="eastAsia"/>
          <w:sz w:val="24"/>
          <w:szCs w:val="24"/>
        </w:rPr>
        <w:t>若发生签发空头（印鉴不符）支票行为且未按规定时间缴纳行政罚款，</w:t>
      </w:r>
      <w:r w:rsidR="00CF7E68" w:rsidRPr="00AA4F67">
        <w:rPr>
          <w:rFonts w:asciiTheme="minorEastAsia" w:hAnsiTheme="minorEastAsia" w:hint="eastAsia"/>
          <w:sz w:val="24"/>
          <w:szCs w:val="24"/>
        </w:rPr>
        <w:t>或者屡次签发空头（印鉴不符）支票的</w:t>
      </w:r>
      <w:r w:rsidR="00CF7E68" w:rsidRPr="00AA4F67">
        <w:rPr>
          <w:rFonts w:asciiTheme="minorEastAsia" w:hAnsiTheme="minorEastAsia"/>
          <w:sz w:val="24"/>
          <w:szCs w:val="24"/>
        </w:rPr>
        <w:t>,</w:t>
      </w:r>
      <w:r w:rsidR="00CF7E68" w:rsidRPr="00AA4F67">
        <w:rPr>
          <w:rFonts w:ascii="宋体" w:eastAsia="宋体" w:hAnsi="宋体" w:cs="宋体"/>
          <w:kern w:val="0"/>
          <w:sz w:val="24"/>
          <w:szCs w:val="24"/>
        </w:rPr>
        <w:t>乙方将停止向其出售支票</w:t>
      </w:r>
      <w:r w:rsidR="00CF7E68" w:rsidRPr="00AA4F67">
        <w:rPr>
          <w:rFonts w:ascii="宋体" w:eastAsia="宋体" w:hAnsi="宋体" w:cs="宋体" w:hint="eastAsia"/>
          <w:kern w:val="0"/>
          <w:sz w:val="24"/>
          <w:szCs w:val="24"/>
        </w:rPr>
        <w:t>或全部支付结算业务</w:t>
      </w:r>
      <w:r w:rsidR="00CF7E68" w:rsidRPr="00AA4F67">
        <w:rPr>
          <w:rFonts w:ascii="宋体" w:eastAsia="宋体" w:hAnsi="宋体" w:cs="宋体"/>
          <w:kern w:val="0"/>
          <w:sz w:val="24"/>
          <w:szCs w:val="24"/>
        </w:rPr>
        <w:t>。</w:t>
      </w:r>
    </w:p>
    <w:p w:rsidR="00CF7E68" w:rsidRPr="00CF7E68" w:rsidRDefault="00CF7E68" w:rsidP="00CF7E68">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w:t>
      </w:r>
      <w:r w:rsidRPr="00CF7E68">
        <w:rPr>
          <w:rFonts w:ascii="宋体" w:eastAsia="宋体" w:hAnsi="宋体" w:cs="宋体" w:hint="eastAsia"/>
          <w:kern w:val="0"/>
          <w:sz w:val="24"/>
          <w:szCs w:val="24"/>
        </w:rPr>
        <w:t>对于甲方存在下列情形之一的，乙方应当限制向其出售支票凭证的数量：</w:t>
      </w:r>
    </w:p>
    <w:p w:rsidR="00CF7E68" w:rsidRPr="00CF7E68" w:rsidRDefault="00CF7E68" w:rsidP="00CF7E68">
      <w:pPr>
        <w:widowControl/>
        <w:ind w:firstLineChars="200" w:firstLine="480"/>
        <w:jc w:val="left"/>
        <w:rPr>
          <w:rFonts w:ascii="宋体" w:eastAsia="宋体" w:hAnsi="宋体" w:cs="宋体"/>
          <w:kern w:val="0"/>
          <w:sz w:val="24"/>
          <w:szCs w:val="24"/>
        </w:rPr>
      </w:pPr>
      <w:r w:rsidRPr="00CF7E68">
        <w:rPr>
          <w:rFonts w:ascii="宋体" w:eastAsia="宋体" w:hAnsi="宋体" w:cs="宋体" w:hint="eastAsia"/>
          <w:kern w:val="0"/>
          <w:sz w:val="24"/>
          <w:szCs w:val="24"/>
        </w:rPr>
        <w:t>（1）账户开户时间不满3个月（自然月，下同）的，各级党的机关、国家权力机关、行政机关、监察机关、司法机关、军事机关、人民政协机关和人民解放军、武警部队等（不包含其下属的各类企事业单位）除外，限制出售支票张数每自然月不得多于25张（含）,根据业务需求，经核实,支票确实已经使用完毕的，可适当增加出售数量；</w:t>
      </w:r>
    </w:p>
    <w:p w:rsidR="00CF7E68" w:rsidRPr="00CF7E68" w:rsidRDefault="00CF7E68" w:rsidP="00CF7E68">
      <w:pPr>
        <w:widowControl/>
        <w:ind w:firstLineChars="200" w:firstLine="480"/>
        <w:jc w:val="left"/>
        <w:rPr>
          <w:rFonts w:ascii="宋体" w:eastAsia="宋体" w:hAnsi="宋体" w:cs="宋体"/>
          <w:kern w:val="0"/>
          <w:sz w:val="24"/>
          <w:szCs w:val="24"/>
        </w:rPr>
      </w:pPr>
      <w:r w:rsidRPr="00CF7E68">
        <w:rPr>
          <w:rFonts w:ascii="宋体" w:eastAsia="宋体" w:hAnsi="宋体" w:cs="宋体" w:hint="eastAsia"/>
          <w:kern w:val="0"/>
          <w:sz w:val="24"/>
          <w:szCs w:val="24"/>
        </w:rPr>
        <w:t>（</w:t>
      </w:r>
      <w:r>
        <w:rPr>
          <w:rFonts w:ascii="宋体" w:eastAsia="宋体" w:hAnsi="宋体" w:cs="宋体" w:hint="eastAsia"/>
          <w:kern w:val="0"/>
          <w:sz w:val="24"/>
          <w:szCs w:val="24"/>
        </w:rPr>
        <w:t>2</w:t>
      </w:r>
      <w:r w:rsidRPr="00CF7E68">
        <w:rPr>
          <w:rFonts w:ascii="宋体" w:eastAsia="宋体" w:hAnsi="宋体" w:cs="宋体" w:hint="eastAsia"/>
          <w:kern w:val="0"/>
          <w:sz w:val="24"/>
          <w:szCs w:val="24"/>
        </w:rPr>
        <w:t>）最近12个月内在本银行发生签发空头支票行为不超过三次（含三次，同一出票日签发多张空头支票的，合并认定为一次违法行为，下同）的；</w:t>
      </w:r>
    </w:p>
    <w:p w:rsidR="00CF7E68" w:rsidRPr="00CF7E68" w:rsidRDefault="00CF7E68" w:rsidP="00CF7E68">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w:t>
      </w:r>
      <w:r w:rsidRPr="00CF7E68">
        <w:rPr>
          <w:rFonts w:ascii="宋体" w:eastAsia="宋体" w:hAnsi="宋体" w:cs="宋体" w:hint="eastAsia"/>
          <w:kern w:val="0"/>
          <w:sz w:val="24"/>
          <w:szCs w:val="24"/>
        </w:rPr>
        <w:t>3</w:t>
      </w:r>
      <w:r>
        <w:rPr>
          <w:rFonts w:ascii="宋体" w:eastAsia="宋体" w:hAnsi="宋体" w:cs="宋体" w:hint="eastAsia"/>
          <w:kern w:val="0"/>
          <w:sz w:val="24"/>
          <w:szCs w:val="24"/>
        </w:rPr>
        <w:t>）</w:t>
      </w:r>
      <w:r w:rsidRPr="00CF7E68">
        <w:rPr>
          <w:rFonts w:ascii="宋体" w:eastAsia="宋体" w:hAnsi="宋体" w:cs="宋体" w:hint="eastAsia"/>
          <w:kern w:val="0"/>
          <w:sz w:val="24"/>
          <w:szCs w:val="24"/>
        </w:rPr>
        <w:t>最近12个月因签发空头支票受到行政处罚，罚款已经缴清的；</w:t>
      </w:r>
      <w:bookmarkStart w:id="0" w:name="_GoBack"/>
      <w:bookmarkEnd w:id="0"/>
    </w:p>
    <w:p w:rsidR="00CF7E68" w:rsidRPr="00CF7E68" w:rsidRDefault="00CF7E68" w:rsidP="00CF7E68">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w:t>
      </w:r>
      <w:r w:rsidRPr="00CF7E68">
        <w:rPr>
          <w:rFonts w:ascii="宋体" w:eastAsia="宋体" w:hAnsi="宋体" w:cs="宋体" w:hint="eastAsia"/>
          <w:kern w:val="0"/>
          <w:sz w:val="24"/>
          <w:szCs w:val="24"/>
        </w:rPr>
        <w:t>企业法定代表人担任法定代表人的其他企业（该企业和企业法定代表人本人符合限售情形），或者企业法定代表人本人（企业法定代表人担任法定代表人的其他企业符合限售情形）因签发空头支票受到行政处罚尚未缴清罚款的。</w:t>
      </w:r>
    </w:p>
    <w:p w:rsidR="00CF7E68" w:rsidRPr="00D01083" w:rsidRDefault="00CF7E68" w:rsidP="00CF7E68">
      <w:pPr>
        <w:widowControl/>
        <w:ind w:firstLineChars="200" w:firstLine="480"/>
        <w:jc w:val="left"/>
        <w:rPr>
          <w:rFonts w:ascii="宋体" w:eastAsia="宋体" w:hAnsi="宋体" w:cs="宋体"/>
          <w:kern w:val="0"/>
          <w:sz w:val="24"/>
          <w:szCs w:val="24"/>
        </w:rPr>
      </w:pPr>
      <w:r w:rsidRPr="00CF7E68">
        <w:rPr>
          <w:rFonts w:ascii="宋体" w:eastAsia="宋体" w:hAnsi="宋体" w:cs="宋体" w:hint="eastAsia"/>
          <w:kern w:val="0"/>
          <w:sz w:val="24"/>
          <w:szCs w:val="24"/>
        </w:rPr>
        <w:t>第</w:t>
      </w:r>
      <w:r w:rsidR="00962D46">
        <w:rPr>
          <w:rFonts w:ascii="宋体" w:eastAsia="宋体" w:hAnsi="宋体" w:cs="宋体" w:hint="eastAsia"/>
          <w:kern w:val="0"/>
          <w:sz w:val="24"/>
          <w:szCs w:val="24"/>
        </w:rPr>
        <w:t>（</w:t>
      </w:r>
      <w:r w:rsidRPr="00CF7E68">
        <w:rPr>
          <w:rFonts w:ascii="宋体" w:eastAsia="宋体" w:hAnsi="宋体" w:cs="宋体" w:hint="eastAsia"/>
          <w:kern w:val="0"/>
          <w:sz w:val="24"/>
          <w:szCs w:val="24"/>
        </w:rPr>
        <w:t>2</w:t>
      </w:r>
      <w:r w:rsidR="00962D46">
        <w:rPr>
          <w:rFonts w:ascii="宋体" w:eastAsia="宋体" w:hAnsi="宋体" w:cs="宋体" w:hint="eastAsia"/>
          <w:kern w:val="0"/>
          <w:sz w:val="24"/>
          <w:szCs w:val="24"/>
        </w:rPr>
        <w:t>）</w:t>
      </w:r>
      <w:r w:rsidRPr="00CF7E68">
        <w:rPr>
          <w:rFonts w:ascii="宋体" w:eastAsia="宋体" w:hAnsi="宋体" w:cs="宋体" w:hint="eastAsia"/>
          <w:kern w:val="0"/>
          <w:sz w:val="24"/>
          <w:szCs w:val="24"/>
        </w:rPr>
        <w:t>-</w:t>
      </w:r>
      <w:r w:rsidR="00962D46">
        <w:rPr>
          <w:rFonts w:ascii="宋体" w:eastAsia="宋体" w:hAnsi="宋体" w:cs="宋体" w:hint="eastAsia"/>
          <w:kern w:val="0"/>
          <w:sz w:val="24"/>
          <w:szCs w:val="24"/>
        </w:rPr>
        <w:t>（</w:t>
      </w:r>
      <w:r w:rsidRPr="00CF7E68">
        <w:rPr>
          <w:rFonts w:ascii="宋体" w:eastAsia="宋体" w:hAnsi="宋体" w:cs="宋体" w:hint="eastAsia"/>
          <w:kern w:val="0"/>
          <w:sz w:val="24"/>
          <w:szCs w:val="24"/>
        </w:rPr>
        <w:t>4</w:t>
      </w:r>
      <w:r w:rsidR="00962D46">
        <w:rPr>
          <w:rFonts w:ascii="宋体" w:eastAsia="宋体" w:hAnsi="宋体" w:cs="宋体" w:hint="eastAsia"/>
          <w:kern w:val="0"/>
          <w:sz w:val="24"/>
          <w:szCs w:val="24"/>
        </w:rPr>
        <w:t>）</w:t>
      </w:r>
      <w:r w:rsidR="00CC6690">
        <w:rPr>
          <w:rFonts w:ascii="宋体" w:eastAsia="宋体" w:hAnsi="宋体" w:cs="宋体" w:hint="eastAsia"/>
          <w:kern w:val="0"/>
          <w:sz w:val="24"/>
          <w:szCs w:val="24"/>
        </w:rPr>
        <w:t>项</w:t>
      </w:r>
      <w:r w:rsidRPr="00CF7E68">
        <w:rPr>
          <w:rFonts w:ascii="宋体" w:eastAsia="宋体" w:hAnsi="宋体" w:cs="宋体" w:hint="eastAsia"/>
          <w:kern w:val="0"/>
          <w:sz w:val="24"/>
          <w:szCs w:val="24"/>
        </w:rPr>
        <w:t>所述情形限制出售支票张数每自然月不得多于10张（含），根据业</w:t>
      </w:r>
      <w:r w:rsidRPr="00D01083">
        <w:rPr>
          <w:rFonts w:ascii="宋体" w:eastAsia="宋体" w:hAnsi="宋体" w:cs="宋体" w:hint="eastAsia"/>
          <w:kern w:val="0"/>
          <w:sz w:val="24"/>
          <w:szCs w:val="24"/>
        </w:rPr>
        <w:t>务需求，经核实，支票确实已经使用完毕的，可适当增加出售数量。</w:t>
      </w:r>
    </w:p>
    <w:p w:rsidR="00CF7E68" w:rsidRPr="00D01083" w:rsidRDefault="00CF7E68" w:rsidP="00CF7E68">
      <w:pPr>
        <w:widowControl/>
        <w:ind w:firstLineChars="200" w:firstLine="480"/>
        <w:jc w:val="left"/>
        <w:rPr>
          <w:rFonts w:ascii="宋体" w:eastAsia="宋体" w:hAnsi="宋体" w:cs="宋体"/>
          <w:kern w:val="0"/>
          <w:sz w:val="24"/>
          <w:szCs w:val="24"/>
        </w:rPr>
      </w:pPr>
      <w:r w:rsidRPr="00D01083">
        <w:rPr>
          <w:rFonts w:ascii="宋体" w:eastAsia="宋体" w:hAnsi="宋体" w:cs="宋体" w:hint="eastAsia"/>
          <w:kern w:val="0"/>
          <w:sz w:val="24"/>
          <w:szCs w:val="24"/>
        </w:rPr>
        <w:t>（5）中国人民银行或地方监管机构规定的其他情形。</w:t>
      </w:r>
    </w:p>
    <w:p w:rsidR="00CF7E68" w:rsidRPr="00D01083" w:rsidRDefault="005F2E85" w:rsidP="00CF7E68">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2.对甲方存在下列情形之一的，乙方原则上不再向其出售支票凭证：</w:t>
      </w:r>
    </w:p>
    <w:p w:rsidR="00CF7E68" w:rsidRPr="00D01083" w:rsidRDefault="005F2E85" w:rsidP="00CF7E68">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1）最近12个月在本银行发生签发空头支票行为超过三次（不含三次，下同）的；</w:t>
      </w:r>
    </w:p>
    <w:p w:rsidR="00CF7E68" w:rsidRPr="00D01083" w:rsidRDefault="005F2E85" w:rsidP="001D2C2C">
      <w:pPr>
        <w:widowControl/>
        <w:ind w:firstLineChars="200" w:firstLine="480"/>
        <w:jc w:val="left"/>
        <w:outlineLvl w:val="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2）</w:t>
      </w:r>
      <w:r>
        <w:rPr>
          <w:rFonts w:ascii="宋体" w:eastAsia="宋体" w:hAnsi="宋体" w:cs="宋体" w:hint="eastAsia"/>
          <w:kern w:val="0"/>
          <w:sz w:val="24"/>
          <w:szCs w:val="24"/>
        </w:rPr>
        <w:t>因签发空头支票受到行政处罚且逾期未缴清罚款的；</w:t>
      </w:r>
    </w:p>
    <w:p w:rsidR="00CF7E68" w:rsidRPr="00D01083" w:rsidRDefault="005F2E85" w:rsidP="00CF7E68">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3）</w:t>
      </w:r>
      <w:r>
        <w:rPr>
          <w:rFonts w:ascii="宋体" w:eastAsia="宋体" w:hAnsi="宋体" w:cs="宋体" w:hint="eastAsia"/>
          <w:kern w:val="0"/>
          <w:sz w:val="24"/>
          <w:szCs w:val="24"/>
        </w:rPr>
        <w:t>存在拒不履行空头支票行政处罚，或者不接受、不反馈相关法律文书等严重失信行为的；</w:t>
      </w:r>
    </w:p>
    <w:p w:rsidR="00CF7E68" w:rsidRPr="00D01083" w:rsidRDefault="005F2E85" w:rsidP="001D2C2C">
      <w:pPr>
        <w:widowControl/>
        <w:ind w:firstLineChars="200" w:firstLine="480"/>
        <w:jc w:val="left"/>
        <w:outlineLvl w:val="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4）拒不配合银行对相关情况进行核实的；</w:t>
      </w:r>
    </w:p>
    <w:p w:rsidR="00CF7E68" w:rsidRPr="00D01083" w:rsidRDefault="005F2E85" w:rsidP="00CF7E68">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5）发生被列入人民法院失信被执行人名单等其他严重失信行为的。</w:t>
      </w:r>
    </w:p>
    <w:p w:rsidR="00CF7E68" w:rsidRPr="00CF7E68" w:rsidRDefault="00CF7E68" w:rsidP="00CF7E68">
      <w:pPr>
        <w:widowControl/>
        <w:ind w:firstLineChars="200" w:firstLine="480"/>
        <w:jc w:val="left"/>
        <w:rPr>
          <w:rFonts w:ascii="宋体" w:eastAsia="宋体" w:hAnsi="宋体" w:cs="宋体"/>
          <w:kern w:val="0"/>
          <w:sz w:val="24"/>
          <w:szCs w:val="24"/>
        </w:rPr>
      </w:pPr>
      <w:r w:rsidRPr="00D01083">
        <w:rPr>
          <w:rFonts w:ascii="宋体" w:eastAsia="宋体" w:hAnsi="宋体" w:cs="宋体" w:hint="eastAsia"/>
          <w:kern w:val="0"/>
          <w:sz w:val="24"/>
          <w:szCs w:val="24"/>
        </w:rPr>
        <w:t>（6）中国人民银行或地方监管机构规定的其他情形。</w:t>
      </w:r>
    </w:p>
    <w:p w:rsidR="00CF7E68" w:rsidRPr="00CF7E68" w:rsidRDefault="00CF7E68" w:rsidP="00CF7E68">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w:t>
      </w:r>
      <w:r w:rsidR="00E94DDC">
        <w:rPr>
          <w:rFonts w:ascii="宋体" w:eastAsia="宋体" w:hAnsi="宋体" w:cs="宋体" w:hint="eastAsia"/>
          <w:kern w:val="0"/>
          <w:sz w:val="24"/>
          <w:szCs w:val="24"/>
        </w:rPr>
        <w:t>四</w:t>
      </w:r>
      <w:r>
        <w:rPr>
          <w:rFonts w:ascii="宋体" w:eastAsia="宋体" w:hAnsi="宋体" w:cs="宋体" w:hint="eastAsia"/>
          <w:kern w:val="0"/>
          <w:sz w:val="24"/>
          <w:szCs w:val="24"/>
        </w:rPr>
        <w:t>）</w:t>
      </w:r>
      <w:r w:rsidRPr="00CF7E68">
        <w:rPr>
          <w:rFonts w:ascii="宋体" w:eastAsia="宋体" w:hAnsi="宋体" w:cs="宋体" w:hint="eastAsia"/>
          <w:kern w:val="0"/>
          <w:sz w:val="24"/>
          <w:szCs w:val="24"/>
        </w:rPr>
        <w:t>乙方负责在发现甲方因签发空头支票（含与银行预留印鉴不符支票）而退票后，按照以下不同情形分别处置。</w:t>
      </w:r>
    </w:p>
    <w:p w:rsidR="00CF7E68" w:rsidRPr="00CF7E68" w:rsidRDefault="00CF7E68" w:rsidP="00CF7E68">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1.</w:t>
      </w:r>
      <w:r w:rsidRPr="00CF7E68">
        <w:rPr>
          <w:rFonts w:ascii="宋体" w:eastAsia="宋体" w:hAnsi="宋体" w:cs="宋体" w:hint="eastAsia"/>
          <w:kern w:val="0"/>
          <w:sz w:val="24"/>
          <w:szCs w:val="24"/>
        </w:rPr>
        <w:t>甲方在乙方办理支票业务，存在下列情形之一的，由乙方进行教育，记录相关情况，不再向当地人民银行报告：</w:t>
      </w:r>
    </w:p>
    <w:p w:rsidR="00CF7E68" w:rsidRPr="00CF7E68" w:rsidRDefault="00CF7E68" w:rsidP="00CF7E68">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w:t>
      </w:r>
      <w:r w:rsidRPr="00CF7E68">
        <w:rPr>
          <w:rFonts w:ascii="宋体" w:eastAsia="宋体" w:hAnsi="宋体" w:cs="宋体" w:hint="eastAsia"/>
          <w:kern w:val="0"/>
          <w:sz w:val="24"/>
          <w:szCs w:val="24"/>
        </w:rPr>
        <w:t>出票人在本行办理支票业务，最近12个月签发空头支票3次以内的，且在银行退票（包括支票影像业务等提回的支票）后10个工作日内支付空头支票票款的，或者就延迟付款、通过其他方式付款等取得收款人书面谅解的；</w:t>
      </w:r>
    </w:p>
    <w:p w:rsidR="00AB376F" w:rsidRDefault="00CF7E68" w:rsidP="00CF7E68">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w:t>
      </w:r>
      <w:r w:rsidRPr="00CF7E68">
        <w:rPr>
          <w:rFonts w:ascii="宋体" w:eastAsia="宋体" w:hAnsi="宋体" w:cs="宋体" w:hint="eastAsia"/>
          <w:kern w:val="0"/>
          <w:sz w:val="24"/>
          <w:szCs w:val="24"/>
        </w:rPr>
        <w:t>出票人签发以自己为收款人的空头支票且未经背书转让的，或者最终被背书人与出票人一致的；</w:t>
      </w:r>
    </w:p>
    <w:p w:rsidR="00CF7E68" w:rsidRPr="00CF7E68" w:rsidRDefault="00CF7E68" w:rsidP="00AB376F">
      <w:pPr>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w:t>
      </w:r>
      <w:r w:rsidRPr="00CF7E68">
        <w:rPr>
          <w:rFonts w:ascii="宋体" w:eastAsia="宋体" w:hAnsi="宋体" w:cs="宋体" w:hint="eastAsia"/>
          <w:kern w:val="0"/>
          <w:sz w:val="24"/>
          <w:szCs w:val="24"/>
        </w:rPr>
        <w:t>出票人签发支票后，因其银行结算账户的存款被有权机关冻结或者扣划，使出票人签发的支票无法兑付而退票，且冻结日（扣划日）晚于出票日情形的；</w:t>
      </w:r>
    </w:p>
    <w:p w:rsidR="00CF7E68" w:rsidRPr="00CF7E68" w:rsidRDefault="00CF7E68" w:rsidP="00CF7E68">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w:t>
      </w:r>
      <w:r w:rsidRPr="00CF7E68">
        <w:rPr>
          <w:rFonts w:ascii="宋体" w:eastAsia="宋体" w:hAnsi="宋体" w:cs="宋体" w:hint="eastAsia"/>
          <w:kern w:val="0"/>
          <w:sz w:val="24"/>
          <w:szCs w:val="24"/>
        </w:rPr>
        <w:t>因支票被骗、被抢、被盗、遗失等原因导致被他人冒用造成空头支票，出票人能够提供有权司法机关立案文书、刑事或者民事判决书等法律文书的，或者登报公告、报案证明等材料的。</w:t>
      </w:r>
    </w:p>
    <w:p w:rsidR="00CF7E68" w:rsidRPr="00CF7E68" w:rsidRDefault="00CF7E68" w:rsidP="00CF7E68">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w:t>
      </w:r>
      <w:r w:rsidRPr="00CF7E68">
        <w:rPr>
          <w:rFonts w:ascii="宋体" w:eastAsia="宋体" w:hAnsi="宋体" w:cs="宋体" w:hint="eastAsia"/>
          <w:kern w:val="0"/>
          <w:sz w:val="24"/>
          <w:szCs w:val="24"/>
        </w:rPr>
        <w:t>甲方在乙方办理支票业务，存在下列情形之一的，乙方应当将甲方空头支票违规行为信息报送当地人民银行支付结算部门，并提交报告：</w:t>
      </w:r>
    </w:p>
    <w:p w:rsidR="00CF7E68" w:rsidRPr="00CF7E68" w:rsidRDefault="00CF7E68" w:rsidP="00CF7E68">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w:t>
      </w:r>
      <w:r w:rsidRPr="00CF7E68">
        <w:rPr>
          <w:rFonts w:ascii="宋体" w:eastAsia="宋体" w:hAnsi="宋体" w:cs="宋体" w:hint="eastAsia"/>
          <w:kern w:val="0"/>
          <w:sz w:val="24"/>
          <w:szCs w:val="24"/>
        </w:rPr>
        <w:t>出票人拒不接受银行的核实和协调、明确表示拒付票款，或者未及时支付票款且未取得收款人书面谅解的；</w:t>
      </w:r>
    </w:p>
    <w:p w:rsidR="00CF7E68" w:rsidRPr="00CF7E68" w:rsidRDefault="00CF7E68" w:rsidP="00CF7E68">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w:t>
      </w:r>
      <w:r w:rsidRPr="00CF7E68">
        <w:rPr>
          <w:rFonts w:ascii="宋体" w:eastAsia="宋体" w:hAnsi="宋体" w:cs="宋体" w:hint="eastAsia"/>
          <w:kern w:val="0"/>
          <w:sz w:val="24"/>
          <w:szCs w:val="24"/>
        </w:rPr>
        <w:t>在银行退票后，出票人虽及时支付票款或者取得收款人书面谅解，但最近12个月内在本银行签发空头支票超过3次的；</w:t>
      </w:r>
    </w:p>
    <w:p w:rsidR="00CF7E68" w:rsidRPr="00CF7E68" w:rsidRDefault="00CF7E68" w:rsidP="00CF7E68">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w:t>
      </w:r>
      <w:r w:rsidRPr="00CF7E68">
        <w:rPr>
          <w:rFonts w:ascii="宋体" w:eastAsia="宋体" w:hAnsi="宋体" w:cs="宋体" w:hint="eastAsia"/>
          <w:kern w:val="0"/>
          <w:sz w:val="24"/>
          <w:szCs w:val="24"/>
        </w:rPr>
        <w:t>银行预留印鉴与支票印鉴不符，经银行协调后10个工作日内</w:t>
      </w:r>
      <w:r w:rsidR="00F7221E">
        <w:rPr>
          <w:rFonts w:ascii="宋体" w:eastAsia="宋体" w:hAnsi="宋体" w:cs="宋体" w:hint="eastAsia"/>
          <w:kern w:val="0"/>
          <w:sz w:val="24"/>
          <w:szCs w:val="24"/>
        </w:rPr>
        <w:t>仍</w:t>
      </w:r>
      <w:r w:rsidRPr="00CF7E68">
        <w:rPr>
          <w:rFonts w:ascii="宋体" w:eastAsia="宋体" w:hAnsi="宋体" w:cs="宋体" w:hint="eastAsia"/>
          <w:kern w:val="0"/>
          <w:sz w:val="24"/>
          <w:szCs w:val="24"/>
        </w:rPr>
        <w:t>拒不付款的，或者未就延迟付款等取得收款人谅解的；</w:t>
      </w:r>
    </w:p>
    <w:p w:rsidR="00CF7E68" w:rsidRPr="00CF7E68" w:rsidRDefault="00CF7E68" w:rsidP="00CF7E68">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w:t>
      </w:r>
      <w:r w:rsidRPr="00CF7E68">
        <w:rPr>
          <w:rFonts w:ascii="宋体" w:eastAsia="宋体" w:hAnsi="宋体" w:cs="宋体" w:hint="eastAsia"/>
          <w:kern w:val="0"/>
          <w:sz w:val="24"/>
          <w:szCs w:val="24"/>
        </w:rPr>
        <w:t>银行退票后，出票人及时支付票款，但收款人仍明确提出异议的；</w:t>
      </w:r>
    </w:p>
    <w:p w:rsidR="00CF7E68" w:rsidRPr="00CF7E68" w:rsidRDefault="00CF7E68" w:rsidP="00CF7E68">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（5）</w:t>
      </w:r>
      <w:r w:rsidRPr="00CF7E68">
        <w:rPr>
          <w:rFonts w:ascii="宋体" w:eastAsia="宋体" w:hAnsi="宋体" w:cs="宋体" w:hint="eastAsia"/>
          <w:kern w:val="0"/>
          <w:sz w:val="24"/>
          <w:szCs w:val="24"/>
        </w:rPr>
        <w:t>出票人之前存在拒不履行空头支票行政处罚，或者不接受、不反馈相关法律文书等其他违规情形的；</w:t>
      </w:r>
    </w:p>
    <w:p w:rsidR="00CF7E68" w:rsidRPr="00CF7E68" w:rsidRDefault="00CF7E68" w:rsidP="00CF7E68">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（6）</w:t>
      </w:r>
      <w:r w:rsidRPr="00CF7E68">
        <w:rPr>
          <w:rFonts w:ascii="宋体" w:eastAsia="宋体" w:hAnsi="宋体" w:cs="宋体" w:hint="eastAsia"/>
          <w:kern w:val="0"/>
          <w:sz w:val="24"/>
          <w:szCs w:val="24"/>
        </w:rPr>
        <w:t>出票人存在恶意签发空头支票等严重违规行为的。</w:t>
      </w:r>
    </w:p>
    <w:p w:rsidR="00CF7E68" w:rsidRPr="00CF7E68" w:rsidRDefault="00CF7E68" w:rsidP="00CF7E68">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w:t>
      </w:r>
      <w:r w:rsidR="00E94DDC">
        <w:rPr>
          <w:rFonts w:ascii="宋体" w:eastAsia="宋体" w:hAnsi="宋体" w:cs="宋体" w:hint="eastAsia"/>
          <w:kern w:val="0"/>
          <w:sz w:val="24"/>
          <w:szCs w:val="24"/>
        </w:rPr>
        <w:t>五</w:t>
      </w:r>
      <w:r>
        <w:rPr>
          <w:rFonts w:ascii="宋体" w:eastAsia="宋体" w:hAnsi="宋体" w:cs="宋体" w:hint="eastAsia"/>
          <w:kern w:val="0"/>
          <w:sz w:val="24"/>
          <w:szCs w:val="24"/>
        </w:rPr>
        <w:t>）</w:t>
      </w:r>
      <w:r w:rsidRPr="00CF7E68">
        <w:rPr>
          <w:rFonts w:ascii="宋体" w:eastAsia="宋体" w:hAnsi="宋体" w:cs="宋体" w:hint="eastAsia"/>
          <w:kern w:val="0"/>
          <w:sz w:val="24"/>
          <w:szCs w:val="24"/>
        </w:rPr>
        <w:t>甲方若签发空头支票受到行政处罚的，根据《票据管理实施办法》第三十一条规定，由中国人民银行处以票面金额5%但不低于1000元的罚款，逾期不缴纳罚款的，每日按罚款数额的3%加处罚款，并承担以下责任和后果：</w:t>
      </w:r>
    </w:p>
    <w:p w:rsidR="00CF7E68" w:rsidRPr="00CF7E68" w:rsidRDefault="00CF7E68" w:rsidP="00CF7E68">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w:t>
      </w:r>
      <w:r w:rsidRPr="00CF7E68">
        <w:rPr>
          <w:rFonts w:ascii="宋体" w:eastAsia="宋体" w:hAnsi="宋体" w:cs="宋体" w:hint="eastAsia"/>
          <w:kern w:val="0"/>
          <w:sz w:val="24"/>
          <w:szCs w:val="24"/>
        </w:rPr>
        <w:t>愿意承担乙方限售或停售支票凭证的后果；</w:t>
      </w:r>
    </w:p>
    <w:p w:rsidR="00CF7E68" w:rsidRPr="00CF7E68" w:rsidRDefault="00CF7E68" w:rsidP="00CF7E68">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w:t>
      </w:r>
      <w:r w:rsidRPr="00CF7E68">
        <w:rPr>
          <w:rFonts w:ascii="宋体" w:eastAsia="宋体" w:hAnsi="宋体" w:cs="宋体" w:hint="eastAsia"/>
          <w:kern w:val="0"/>
          <w:sz w:val="24"/>
          <w:szCs w:val="24"/>
        </w:rPr>
        <w:t>愿意承担将签发空头支票违规信息纳入金融信用信息基础数据库（征信系统）和乙方停止办理支票或全部支付结算业务的后果。</w:t>
      </w:r>
    </w:p>
    <w:p w:rsidR="00D31D88" w:rsidRPr="00AA4F67" w:rsidRDefault="00D31D88" w:rsidP="00ED2C0B">
      <w:pPr>
        <w:widowControl/>
        <w:jc w:val="left"/>
        <w:rPr>
          <w:rFonts w:ascii="宋体" w:eastAsia="宋体" w:hAnsi="宋体" w:cs="宋体"/>
          <w:kern w:val="0"/>
          <w:sz w:val="24"/>
          <w:szCs w:val="24"/>
        </w:rPr>
      </w:pPr>
    </w:p>
    <w:p w:rsidR="00D31D88" w:rsidRPr="00985727" w:rsidRDefault="00D31D88" w:rsidP="00985727">
      <w:pPr>
        <w:widowControl/>
        <w:ind w:firstLineChars="200" w:firstLine="482"/>
        <w:jc w:val="left"/>
        <w:rPr>
          <w:rFonts w:ascii="宋体" w:eastAsia="宋体" w:hAnsi="宋体" w:cs="宋体"/>
          <w:b/>
          <w:kern w:val="0"/>
          <w:sz w:val="24"/>
          <w:szCs w:val="24"/>
        </w:rPr>
      </w:pPr>
      <w:r w:rsidRPr="00985727">
        <w:rPr>
          <w:rFonts w:ascii="宋体" w:eastAsia="宋体" w:hAnsi="宋体" w:cs="宋体"/>
          <w:b/>
          <w:kern w:val="0"/>
          <w:sz w:val="24"/>
          <w:szCs w:val="24"/>
        </w:rPr>
        <w:t>第</w:t>
      </w:r>
      <w:r w:rsidR="008E3054" w:rsidRPr="00985727">
        <w:rPr>
          <w:rFonts w:ascii="宋体" w:eastAsia="宋体" w:hAnsi="宋体" w:cs="宋体" w:hint="eastAsia"/>
          <w:b/>
          <w:kern w:val="0"/>
          <w:sz w:val="24"/>
          <w:szCs w:val="24"/>
        </w:rPr>
        <w:t>四</w:t>
      </w:r>
      <w:r w:rsidRPr="00985727">
        <w:rPr>
          <w:rFonts w:ascii="宋体" w:eastAsia="宋体" w:hAnsi="宋体" w:cs="宋体"/>
          <w:b/>
          <w:kern w:val="0"/>
          <w:sz w:val="24"/>
          <w:szCs w:val="24"/>
        </w:rPr>
        <w:t>条</w:t>
      </w:r>
      <w:r w:rsidR="00DD7509">
        <w:rPr>
          <w:rFonts w:ascii="宋体" w:eastAsia="宋体" w:hAnsi="宋体" w:cs="宋体" w:hint="eastAsia"/>
          <w:b/>
          <w:kern w:val="0"/>
          <w:sz w:val="24"/>
          <w:szCs w:val="24"/>
        </w:rPr>
        <w:t xml:space="preserve"> </w:t>
      </w:r>
      <w:r w:rsidRPr="00985727">
        <w:rPr>
          <w:rFonts w:ascii="宋体" w:eastAsia="宋体" w:hAnsi="宋体" w:cs="宋体"/>
          <w:b/>
          <w:kern w:val="0"/>
          <w:sz w:val="24"/>
          <w:szCs w:val="24"/>
        </w:rPr>
        <w:t>信息变更</w:t>
      </w:r>
    </w:p>
    <w:p w:rsidR="00051CDE" w:rsidRDefault="00D31D88" w:rsidP="00ED2C0B">
      <w:pPr>
        <w:widowControl/>
        <w:ind w:firstLineChars="200" w:firstLine="480"/>
        <w:jc w:val="left"/>
        <w:rPr>
          <w:rFonts w:ascii="宋体" w:eastAsia="宋体" w:hAnsi="宋体" w:cs="宋体"/>
          <w:kern w:val="0"/>
          <w:sz w:val="24"/>
          <w:szCs w:val="24"/>
        </w:rPr>
      </w:pPr>
      <w:r w:rsidRPr="00AA4F67">
        <w:rPr>
          <w:rFonts w:ascii="宋体" w:eastAsia="宋体" w:hAnsi="宋体" w:cs="宋体"/>
          <w:kern w:val="0"/>
          <w:sz w:val="24"/>
          <w:szCs w:val="24"/>
        </w:rPr>
        <w:t>甲方在单位名称、法定代表人</w:t>
      </w:r>
      <w:r w:rsidR="00160F9B">
        <w:rPr>
          <w:rFonts w:ascii="宋体" w:eastAsia="宋体" w:hAnsi="宋体" w:cs="宋体"/>
          <w:kern w:val="0"/>
          <w:sz w:val="24"/>
          <w:szCs w:val="24"/>
        </w:rPr>
        <w:t>（</w:t>
      </w:r>
      <w:r w:rsidRPr="00AA4F67">
        <w:rPr>
          <w:rFonts w:ascii="宋体" w:eastAsia="宋体" w:hAnsi="宋体" w:cs="宋体"/>
          <w:kern w:val="0"/>
          <w:sz w:val="24"/>
          <w:szCs w:val="24"/>
        </w:rPr>
        <w:t>单位负责人</w:t>
      </w:r>
      <w:r w:rsidR="00160F9B">
        <w:rPr>
          <w:rFonts w:ascii="宋体" w:eastAsia="宋体" w:hAnsi="宋体" w:cs="宋体"/>
          <w:kern w:val="0"/>
          <w:sz w:val="24"/>
          <w:szCs w:val="24"/>
        </w:rPr>
        <w:t>）</w:t>
      </w:r>
      <w:r w:rsidRPr="00AA4F67">
        <w:rPr>
          <w:rFonts w:ascii="宋体" w:eastAsia="宋体" w:hAnsi="宋体" w:cs="宋体"/>
          <w:kern w:val="0"/>
          <w:sz w:val="24"/>
          <w:szCs w:val="24"/>
        </w:rPr>
        <w:t>、地址信息、联系方式以及其他开户资料发生变更时，应于5个工作日内向乙方提交正式变更申请，并按乙方规定出具有关证明文件；</w:t>
      </w:r>
      <w:r w:rsidR="008620B5" w:rsidRPr="00ED2C0B">
        <w:rPr>
          <w:rFonts w:ascii="宋体" w:eastAsia="宋体" w:hAnsi="宋体" w:cs="宋体"/>
          <w:kern w:val="0"/>
          <w:sz w:val="24"/>
          <w:szCs w:val="24"/>
        </w:rPr>
        <w:t>甲方应配合乙方核实变更意愿</w:t>
      </w:r>
      <w:r w:rsidRPr="00ED2C0B">
        <w:rPr>
          <w:rFonts w:ascii="宋体" w:eastAsia="宋体" w:hAnsi="宋体" w:cs="宋体"/>
          <w:kern w:val="0"/>
          <w:sz w:val="24"/>
          <w:szCs w:val="24"/>
        </w:rPr>
        <w:t>。</w:t>
      </w:r>
      <w:r w:rsidRPr="00AA4F67">
        <w:rPr>
          <w:rFonts w:ascii="宋体" w:eastAsia="宋体" w:hAnsi="宋体" w:cs="宋体"/>
          <w:kern w:val="0"/>
          <w:sz w:val="24"/>
          <w:szCs w:val="24"/>
        </w:rPr>
        <w:t>甲方出具的变更申请和证明文件符合相关规定，且身份验证通过的，乙方应</w:t>
      </w:r>
      <w:r w:rsidRPr="00EC4E54">
        <w:rPr>
          <w:rFonts w:ascii="宋体" w:eastAsia="宋体" w:hAnsi="宋体" w:cs="宋体"/>
          <w:kern w:val="0"/>
          <w:sz w:val="24"/>
          <w:szCs w:val="24"/>
        </w:rPr>
        <w:t>及时</w:t>
      </w:r>
      <w:r w:rsidRPr="00AA4F67">
        <w:rPr>
          <w:rFonts w:ascii="宋体" w:eastAsia="宋体" w:hAnsi="宋体" w:cs="宋体"/>
          <w:kern w:val="0"/>
          <w:sz w:val="24"/>
          <w:szCs w:val="24"/>
        </w:rPr>
        <w:t>为甲方办理变更手续</w:t>
      </w:r>
      <w:r w:rsidR="000558ED" w:rsidRPr="00AA4F67">
        <w:rPr>
          <w:rFonts w:ascii="宋体" w:eastAsia="宋体" w:hAnsi="宋体" w:cs="宋体" w:hint="eastAsia"/>
          <w:kern w:val="0"/>
          <w:sz w:val="24"/>
          <w:szCs w:val="24"/>
        </w:rPr>
        <w:t>，变更内容的生效日期，以甲乙双方约定的日期为准</w:t>
      </w:r>
      <w:r w:rsidRPr="00AA4F67">
        <w:rPr>
          <w:rFonts w:ascii="宋体" w:eastAsia="宋体" w:hAnsi="宋体" w:cs="宋体"/>
          <w:kern w:val="0"/>
          <w:sz w:val="24"/>
          <w:szCs w:val="24"/>
        </w:rPr>
        <w:t>。因甲方提供信息不详细、不准确、不完整、不合法或变更不及时而造成的一切损失，</w:t>
      </w:r>
      <w:r w:rsidR="009A5AA7">
        <w:rPr>
          <w:rFonts w:ascii="宋体" w:eastAsia="宋体" w:hAnsi="宋体" w:cs="宋体" w:hint="eastAsia"/>
          <w:kern w:val="0"/>
          <w:sz w:val="24"/>
          <w:szCs w:val="24"/>
        </w:rPr>
        <w:t>由甲方自行承担全部责任</w:t>
      </w:r>
      <w:r w:rsidRPr="00AA4F67">
        <w:rPr>
          <w:rFonts w:ascii="宋体" w:eastAsia="宋体" w:hAnsi="宋体" w:cs="宋体"/>
          <w:kern w:val="0"/>
          <w:sz w:val="24"/>
          <w:szCs w:val="24"/>
        </w:rPr>
        <w:t>。</w:t>
      </w:r>
    </w:p>
    <w:p w:rsidR="008620B5" w:rsidRDefault="008620B5" w:rsidP="008620B5">
      <w:pPr>
        <w:widowControl/>
        <w:jc w:val="left"/>
        <w:rPr>
          <w:rFonts w:ascii="MS Mincho" w:hAnsi="MS Mincho" w:cs="MS Mincho"/>
          <w:kern w:val="0"/>
          <w:sz w:val="24"/>
          <w:szCs w:val="24"/>
        </w:rPr>
      </w:pPr>
    </w:p>
    <w:p w:rsidR="008E3054" w:rsidRPr="0087746D" w:rsidRDefault="008E3054" w:rsidP="00E65987">
      <w:pPr>
        <w:widowControl/>
        <w:ind w:firstLineChars="200" w:firstLine="482"/>
        <w:rPr>
          <w:rFonts w:ascii="宋体" w:eastAsia="宋体" w:hAnsi="宋体" w:cs="宋体"/>
          <w:b/>
          <w:kern w:val="0"/>
          <w:sz w:val="24"/>
          <w:szCs w:val="24"/>
        </w:rPr>
      </w:pPr>
      <w:r w:rsidRPr="0087746D">
        <w:rPr>
          <w:rFonts w:ascii="宋体" w:eastAsia="宋体" w:hAnsi="宋体" w:cs="宋体"/>
          <w:b/>
          <w:kern w:val="0"/>
          <w:sz w:val="24"/>
          <w:szCs w:val="24"/>
        </w:rPr>
        <w:t>第</w:t>
      </w:r>
      <w:r w:rsidRPr="0087746D">
        <w:rPr>
          <w:rFonts w:ascii="宋体" w:eastAsia="宋体" w:hAnsi="宋体" w:cs="宋体" w:hint="eastAsia"/>
          <w:b/>
          <w:kern w:val="0"/>
          <w:sz w:val="24"/>
          <w:szCs w:val="24"/>
        </w:rPr>
        <w:t>五</w:t>
      </w:r>
      <w:r w:rsidRPr="0087746D">
        <w:rPr>
          <w:rFonts w:ascii="宋体" w:eastAsia="宋体" w:hAnsi="宋体" w:cs="宋体"/>
          <w:b/>
          <w:kern w:val="0"/>
          <w:sz w:val="24"/>
          <w:szCs w:val="24"/>
        </w:rPr>
        <w:t>条</w:t>
      </w:r>
      <w:r w:rsidR="00801913">
        <w:rPr>
          <w:rFonts w:ascii="宋体" w:eastAsia="宋体" w:hAnsi="宋体" w:cs="宋体" w:hint="eastAsia"/>
          <w:b/>
          <w:kern w:val="0"/>
          <w:sz w:val="24"/>
          <w:szCs w:val="24"/>
        </w:rPr>
        <w:t xml:space="preserve"> </w:t>
      </w:r>
      <w:r w:rsidRPr="0087746D">
        <w:rPr>
          <w:rFonts w:ascii="宋体" w:eastAsia="宋体" w:hAnsi="宋体" w:cs="宋体"/>
          <w:b/>
          <w:kern w:val="0"/>
          <w:sz w:val="24"/>
          <w:szCs w:val="24"/>
        </w:rPr>
        <w:t>账户年检与对账</w:t>
      </w:r>
    </w:p>
    <w:p w:rsidR="008E3054" w:rsidRPr="00AA4F67" w:rsidRDefault="008E3054" w:rsidP="00ED2C0B">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（一）</w:t>
      </w:r>
      <w:r w:rsidRPr="00AA4F67">
        <w:rPr>
          <w:rFonts w:ascii="宋体" w:eastAsia="宋体" w:hAnsi="宋体" w:cs="宋体"/>
          <w:kern w:val="0"/>
          <w:sz w:val="24"/>
          <w:szCs w:val="24"/>
        </w:rPr>
        <w:t>乙方按照中国人民银行的有关规定对甲方开立的银行结算账户进行年检，甲方应积极配合向乙方提供年检所需资料，保证年检顺利进行。</w:t>
      </w:r>
      <w:r w:rsidR="009A5AA7">
        <w:rPr>
          <w:rFonts w:ascii="宋体" w:eastAsia="宋体" w:hAnsi="宋体" w:cs="宋体" w:hint="eastAsia"/>
          <w:kern w:val="0"/>
          <w:sz w:val="24"/>
          <w:szCs w:val="24"/>
        </w:rPr>
        <w:t>对于甲方拒</w:t>
      </w:r>
      <w:r w:rsidR="009A5AA7">
        <w:rPr>
          <w:rFonts w:ascii="宋体" w:eastAsia="宋体" w:hAnsi="宋体" w:cs="宋体" w:hint="eastAsia"/>
          <w:kern w:val="0"/>
          <w:sz w:val="24"/>
          <w:szCs w:val="24"/>
        </w:rPr>
        <w:lastRenderedPageBreak/>
        <w:t>不配合完成年检，且未提出合理理由的，乙方有权对甲方账户</w:t>
      </w:r>
      <w:r w:rsidR="00417072" w:rsidRPr="00417072">
        <w:rPr>
          <w:rFonts w:ascii="宋体" w:eastAsia="宋体" w:hAnsi="宋体" w:cs="宋体" w:hint="eastAsia"/>
          <w:b/>
          <w:kern w:val="0"/>
          <w:sz w:val="24"/>
          <w:szCs w:val="24"/>
        </w:rPr>
        <w:t>采取控制账户交易措施</w:t>
      </w:r>
      <w:r w:rsidR="009A5AA7">
        <w:rPr>
          <w:rFonts w:ascii="宋体" w:eastAsia="宋体" w:hAnsi="宋体" w:cs="宋体" w:hint="eastAsia"/>
          <w:kern w:val="0"/>
          <w:sz w:val="24"/>
          <w:szCs w:val="24"/>
        </w:rPr>
        <w:t>。</w:t>
      </w:r>
    </w:p>
    <w:p w:rsidR="00D13972" w:rsidRDefault="008E3054" w:rsidP="00ED2C0B">
      <w:pPr>
        <w:widowControl/>
        <w:ind w:firstLineChars="200" w:firstLine="480"/>
        <w:jc w:val="left"/>
        <w:rPr>
          <w:rFonts w:ascii="微软雅黑" w:eastAsia="微软雅黑" w:cs="微软雅黑"/>
          <w:color w:val="004080"/>
          <w:kern w:val="0"/>
          <w:sz w:val="24"/>
          <w:szCs w:val="24"/>
          <w:lang w:val="zh-CN"/>
        </w:rPr>
      </w:pPr>
      <w:r>
        <w:rPr>
          <w:rFonts w:ascii="宋体" w:eastAsia="宋体" w:hAnsi="宋体" w:cs="宋体" w:hint="eastAsia"/>
          <w:kern w:val="0"/>
          <w:sz w:val="24"/>
          <w:szCs w:val="24"/>
        </w:rPr>
        <w:t>（二）</w:t>
      </w:r>
      <w:r w:rsidRPr="00AA4F67">
        <w:rPr>
          <w:rFonts w:ascii="宋体" w:eastAsia="宋体" w:hAnsi="宋体" w:cs="宋体"/>
          <w:kern w:val="0"/>
          <w:sz w:val="24"/>
          <w:szCs w:val="24"/>
        </w:rPr>
        <w:t>乙方与甲方建立账务核对机制，对账频率应不低于每季度一次，甲方应当配合。</w:t>
      </w:r>
      <w:r w:rsidR="00D13972">
        <w:rPr>
          <w:rFonts w:ascii="宋体" w:eastAsia="宋体" w:hAnsi="宋体" w:cs="宋体" w:hint="eastAsia"/>
          <w:kern w:val="0"/>
          <w:sz w:val="24"/>
          <w:szCs w:val="24"/>
        </w:rPr>
        <w:t>甲</w:t>
      </w:r>
      <w:r w:rsidR="00D13972" w:rsidRPr="00D13972">
        <w:rPr>
          <w:rFonts w:ascii="宋体" w:eastAsia="宋体" w:hAnsi="宋体" w:cs="宋体" w:hint="eastAsia"/>
          <w:kern w:val="0"/>
          <w:sz w:val="24"/>
          <w:szCs w:val="24"/>
        </w:rPr>
        <w:t>方应保证预留在</w:t>
      </w:r>
      <w:r w:rsidR="009A5AA7">
        <w:rPr>
          <w:rFonts w:ascii="宋体" w:eastAsia="宋体" w:hAnsi="宋体" w:cs="宋体" w:hint="eastAsia"/>
          <w:kern w:val="0"/>
          <w:sz w:val="24"/>
          <w:szCs w:val="24"/>
        </w:rPr>
        <w:t>乙方</w:t>
      </w:r>
      <w:r w:rsidR="00D13972" w:rsidRPr="00D13972">
        <w:rPr>
          <w:rFonts w:ascii="宋体" w:eastAsia="宋体" w:hAnsi="宋体" w:cs="宋体" w:hint="eastAsia"/>
          <w:kern w:val="0"/>
          <w:sz w:val="24"/>
          <w:szCs w:val="24"/>
        </w:rPr>
        <w:t>的联系人、联系电</w:t>
      </w:r>
      <w:r w:rsidR="00D13972">
        <w:rPr>
          <w:rFonts w:ascii="宋体" w:eastAsia="宋体" w:hAnsi="宋体" w:cs="宋体" w:hint="eastAsia"/>
          <w:kern w:val="0"/>
          <w:sz w:val="24"/>
          <w:szCs w:val="24"/>
        </w:rPr>
        <w:t>话、联系地址和邮政编码等联系方式真实、有效，如有变更应及时通知乙方。如因甲方联系方式的内容不准确、变更后通知不及时，使得乙</w:t>
      </w:r>
      <w:r w:rsidR="00D13972" w:rsidRPr="00D13972">
        <w:rPr>
          <w:rFonts w:ascii="宋体" w:eastAsia="宋体" w:hAnsi="宋体" w:cs="宋体" w:hint="eastAsia"/>
          <w:kern w:val="0"/>
          <w:sz w:val="24"/>
          <w:szCs w:val="24"/>
        </w:rPr>
        <w:t>方无法提供</w:t>
      </w:r>
      <w:r w:rsidR="00D13972">
        <w:rPr>
          <w:rFonts w:ascii="宋体" w:eastAsia="宋体" w:hAnsi="宋体" w:cs="宋体" w:hint="eastAsia"/>
          <w:kern w:val="0"/>
          <w:sz w:val="24"/>
          <w:szCs w:val="24"/>
        </w:rPr>
        <w:t>对账服务或者对账服务提供不及时的，由此造成的一切不利后果，均由甲方承担，乙</w:t>
      </w:r>
      <w:r w:rsidR="00D13972" w:rsidRPr="00D13972">
        <w:rPr>
          <w:rFonts w:ascii="宋体" w:eastAsia="宋体" w:hAnsi="宋体" w:cs="宋体" w:hint="eastAsia"/>
          <w:kern w:val="0"/>
          <w:sz w:val="24"/>
          <w:szCs w:val="24"/>
        </w:rPr>
        <w:t>方不承担由此造成的任何责任。</w:t>
      </w:r>
    </w:p>
    <w:p w:rsidR="008E3054" w:rsidRDefault="00D13972" w:rsidP="00ED2C0B">
      <w:pPr>
        <w:widowControl/>
        <w:ind w:firstLineChars="200" w:firstLine="480"/>
        <w:jc w:val="left"/>
        <w:rPr>
          <w:rFonts w:ascii="宋体" w:eastAsia="宋体" w:hAnsi="宋体" w:cs="宋体"/>
          <w:kern w:val="0"/>
          <w:sz w:val="24"/>
          <w:szCs w:val="24"/>
        </w:rPr>
      </w:pPr>
      <w:r w:rsidRPr="00D13972">
        <w:rPr>
          <w:rFonts w:ascii="宋体" w:eastAsia="宋体" w:hAnsi="宋体" w:cs="宋体" w:hint="eastAsia"/>
          <w:kern w:val="0"/>
          <w:sz w:val="24"/>
          <w:szCs w:val="24"/>
        </w:rPr>
        <w:t>（三）</w:t>
      </w:r>
      <w:r>
        <w:rPr>
          <w:rFonts w:ascii="宋体" w:eastAsia="宋体" w:hAnsi="宋体" w:cs="宋体" w:hint="eastAsia"/>
          <w:kern w:val="0"/>
          <w:sz w:val="24"/>
          <w:szCs w:val="24"/>
        </w:rPr>
        <w:t>甲方收到乙</w:t>
      </w:r>
      <w:r w:rsidRPr="00D13972">
        <w:rPr>
          <w:rFonts w:ascii="宋体" w:eastAsia="宋体" w:hAnsi="宋体" w:cs="宋体" w:hint="eastAsia"/>
          <w:kern w:val="0"/>
          <w:sz w:val="24"/>
          <w:szCs w:val="24"/>
        </w:rPr>
        <w:t>方提供的余额对账单及其回执后，应在发放之日起</w:t>
      </w:r>
      <w:r w:rsidRPr="00D13972">
        <w:rPr>
          <w:rFonts w:ascii="宋体" w:eastAsia="宋体" w:hAnsi="宋体" w:cs="宋体"/>
          <w:kern w:val="0"/>
          <w:sz w:val="24"/>
          <w:szCs w:val="24"/>
        </w:rPr>
        <w:t>15</w:t>
      </w:r>
      <w:r>
        <w:rPr>
          <w:rFonts w:ascii="宋体" w:eastAsia="宋体" w:hAnsi="宋体" w:cs="宋体" w:hint="eastAsia"/>
          <w:kern w:val="0"/>
          <w:sz w:val="24"/>
          <w:szCs w:val="24"/>
        </w:rPr>
        <w:t>天内完成核对、在回执上填写核对结果和</w:t>
      </w:r>
      <w:r w:rsidR="0049238E">
        <w:rPr>
          <w:rFonts w:ascii="宋体" w:eastAsia="宋体" w:hAnsi="宋体" w:cs="宋体" w:hint="eastAsia"/>
          <w:kern w:val="0"/>
          <w:sz w:val="24"/>
          <w:szCs w:val="24"/>
        </w:rPr>
        <w:t>印鉴</w:t>
      </w:r>
      <w:r>
        <w:rPr>
          <w:rFonts w:ascii="宋体" w:eastAsia="宋体" w:hAnsi="宋体" w:cs="宋体" w:hint="eastAsia"/>
          <w:kern w:val="0"/>
          <w:sz w:val="24"/>
          <w:szCs w:val="24"/>
        </w:rPr>
        <w:t>、将回执返还乙方；逾期未返还的，则视为甲方已默认账务信息核对无误，由此造成的一切不利后果，均由甲</w:t>
      </w:r>
      <w:r w:rsidRPr="00D13972">
        <w:rPr>
          <w:rFonts w:ascii="宋体" w:eastAsia="宋体" w:hAnsi="宋体" w:cs="宋体" w:hint="eastAsia"/>
          <w:kern w:val="0"/>
          <w:sz w:val="24"/>
          <w:szCs w:val="24"/>
        </w:rPr>
        <w:t>方承担。</w:t>
      </w:r>
    </w:p>
    <w:p w:rsidR="00D13972" w:rsidRPr="00764899" w:rsidRDefault="00D13972" w:rsidP="00ED2C0B">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（四）甲</w:t>
      </w:r>
      <w:r w:rsidRPr="00D13972">
        <w:rPr>
          <w:rFonts w:ascii="宋体" w:eastAsia="宋体" w:hAnsi="宋体" w:cs="宋体" w:hint="eastAsia"/>
          <w:kern w:val="0"/>
          <w:sz w:val="24"/>
          <w:szCs w:val="24"/>
        </w:rPr>
        <w:t>方</w:t>
      </w:r>
      <w:r>
        <w:rPr>
          <w:rFonts w:ascii="宋体" w:eastAsia="宋体" w:hAnsi="宋体" w:cs="宋体" w:hint="eastAsia"/>
          <w:kern w:val="0"/>
          <w:sz w:val="24"/>
          <w:szCs w:val="24"/>
        </w:rPr>
        <w:t>如有未达账项，应逐笔填写并调节平衡；甲方如未在回执上填写核对结果，则视为甲方已默认账务核对无误；甲方在对账回执上填写内容有误的，乙方可以要求甲方更正，甲方拒绝更正的，由此</w:t>
      </w:r>
      <w:r w:rsidR="005F2E85">
        <w:rPr>
          <w:rFonts w:ascii="宋体" w:eastAsia="宋体" w:hAnsi="宋体" w:cs="宋体" w:hint="eastAsia"/>
          <w:kern w:val="0"/>
          <w:sz w:val="24"/>
          <w:szCs w:val="24"/>
        </w:rPr>
        <w:t>造成的一切不利后果由甲方承担。</w:t>
      </w:r>
    </w:p>
    <w:p w:rsidR="00417072" w:rsidRDefault="005F2E85">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（五）甲方如连续两个对账周期未能成功对账，乙方有权</w:t>
      </w:r>
      <w:r w:rsidR="00417072" w:rsidRPr="00417072">
        <w:rPr>
          <w:rFonts w:ascii="宋体" w:eastAsia="宋体" w:hAnsi="宋体" w:cs="宋体" w:hint="eastAsia"/>
          <w:b/>
          <w:kern w:val="0"/>
          <w:sz w:val="24"/>
          <w:szCs w:val="24"/>
        </w:rPr>
        <w:t>暂停甲方账户办理支付结算业务</w:t>
      </w:r>
      <w:r>
        <w:rPr>
          <w:rFonts w:ascii="宋体" w:eastAsia="宋体" w:hAnsi="宋体" w:cs="宋体" w:hint="eastAsia"/>
          <w:kern w:val="0"/>
          <w:sz w:val="24"/>
          <w:szCs w:val="24"/>
        </w:rPr>
        <w:t>。</w:t>
      </w:r>
    </w:p>
    <w:p w:rsidR="00D31D88" w:rsidRPr="00AA4F67" w:rsidRDefault="00D31D88" w:rsidP="00D31D88">
      <w:pPr>
        <w:widowControl/>
        <w:ind w:left="2070"/>
        <w:jc w:val="left"/>
        <w:rPr>
          <w:rFonts w:ascii="宋体" w:eastAsia="宋体" w:hAnsi="宋体" w:cs="宋体"/>
          <w:kern w:val="0"/>
          <w:sz w:val="24"/>
          <w:szCs w:val="24"/>
        </w:rPr>
      </w:pPr>
    </w:p>
    <w:p w:rsidR="00D31D88" w:rsidRPr="0087746D" w:rsidRDefault="00A30849" w:rsidP="0087746D">
      <w:pPr>
        <w:widowControl/>
        <w:ind w:firstLineChars="200" w:firstLine="482"/>
        <w:jc w:val="left"/>
        <w:rPr>
          <w:rFonts w:ascii="宋体" w:eastAsia="宋体" w:hAnsi="宋体" w:cs="宋体"/>
          <w:b/>
          <w:kern w:val="0"/>
          <w:sz w:val="24"/>
          <w:szCs w:val="24"/>
        </w:rPr>
      </w:pPr>
      <w:r w:rsidRPr="0087746D">
        <w:rPr>
          <w:rFonts w:ascii="宋体" w:eastAsia="宋体" w:hAnsi="宋体" w:cs="宋体"/>
          <w:b/>
          <w:kern w:val="0"/>
          <w:sz w:val="24"/>
          <w:szCs w:val="24"/>
        </w:rPr>
        <w:t>第六条</w:t>
      </w:r>
      <w:r w:rsidR="00DD7509">
        <w:rPr>
          <w:rFonts w:ascii="宋体" w:eastAsia="宋体" w:hAnsi="宋体" w:cs="宋体" w:hint="eastAsia"/>
          <w:b/>
          <w:kern w:val="0"/>
          <w:sz w:val="24"/>
          <w:szCs w:val="24"/>
        </w:rPr>
        <w:t xml:space="preserve"> </w:t>
      </w:r>
      <w:r w:rsidRPr="0087746D">
        <w:rPr>
          <w:rFonts w:ascii="宋体" w:eastAsia="宋体" w:hAnsi="宋体" w:cs="宋体"/>
          <w:b/>
          <w:kern w:val="0"/>
          <w:sz w:val="24"/>
          <w:szCs w:val="24"/>
        </w:rPr>
        <w:t>控制账户交易措施</w:t>
      </w:r>
    </w:p>
    <w:p w:rsidR="00417072" w:rsidRPr="00417072" w:rsidRDefault="00417072" w:rsidP="006E2CE5">
      <w:pPr>
        <w:widowControl/>
        <w:ind w:firstLineChars="200" w:firstLine="482"/>
        <w:jc w:val="left"/>
        <w:rPr>
          <w:rFonts w:ascii="宋体" w:eastAsia="宋体" w:hAnsi="宋体" w:cs="宋体"/>
          <w:b/>
          <w:kern w:val="0"/>
          <w:sz w:val="24"/>
          <w:szCs w:val="24"/>
        </w:rPr>
      </w:pPr>
      <w:r w:rsidRPr="00417072">
        <w:rPr>
          <w:rFonts w:ascii="宋体" w:eastAsia="宋体" w:hAnsi="宋体" w:cs="宋体" w:hint="eastAsia"/>
          <w:b/>
          <w:kern w:val="0"/>
          <w:sz w:val="24"/>
          <w:szCs w:val="24"/>
        </w:rPr>
        <w:t>（一）</w:t>
      </w:r>
      <w:r w:rsidRPr="00417072">
        <w:rPr>
          <w:rFonts w:ascii="宋体" w:eastAsia="宋体" w:hAnsi="宋体" w:cs="宋体"/>
          <w:b/>
          <w:kern w:val="0"/>
          <w:sz w:val="24"/>
          <w:szCs w:val="24"/>
        </w:rPr>
        <w:t>甲方应合法、合规使用在乙方开立的银行结算账户，</w:t>
      </w:r>
      <w:r w:rsidRPr="00417072">
        <w:rPr>
          <w:rFonts w:ascii="宋体" w:eastAsia="宋体" w:hAnsi="宋体" w:cs="宋体" w:hint="eastAsia"/>
          <w:b/>
          <w:kern w:val="0"/>
          <w:sz w:val="24"/>
          <w:szCs w:val="24"/>
        </w:rPr>
        <w:t>否则乙方有权视情节采取暂停账户非柜面业务、限制账户交易规模或频率、只收不付控制、不收不付控制、撤销账户等控制账户交易措施（以下简称控制账户交易措施）。</w:t>
      </w:r>
    </w:p>
    <w:p w:rsidR="00417072" w:rsidRPr="00417072" w:rsidRDefault="00417072" w:rsidP="006E2CE5">
      <w:pPr>
        <w:widowControl/>
        <w:ind w:firstLineChars="200" w:firstLine="482"/>
        <w:jc w:val="left"/>
        <w:rPr>
          <w:rFonts w:ascii="宋体" w:eastAsia="宋体" w:hAnsi="宋体" w:cs="宋体"/>
          <w:b/>
          <w:kern w:val="0"/>
          <w:sz w:val="24"/>
          <w:szCs w:val="24"/>
        </w:rPr>
      </w:pPr>
      <w:r w:rsidRPr="00417072">
        <w:rPr>
          <w:rFonts w:ascii="宋体" w:eastAsia="宋体" w:hAnsi="宋体" w:cs="宋体" w:hint="eastAsia"/>
          <w:b/>
          <w:kern w:val="0"/>
          <w:sz w:val="24"/>
          <w:szCs w:val="24"/>
        </w:rPr>
        <w:t>（二）</w:t>
      </w:r>
      <w:r w:rsidRPr="00417072">
        <w:rPr>
          <w:rFonts w:ascii="宋体" w:eastAsia="宋体" w:hAnsi="宋体" w:cs="宋体"/>
          <w:b/>
          <w:kern w:val="0"/>
          <w:sz w:val="24"/>
          <w:szCs w:val="24"/>
        </w:rPr>
        <w:t>经乙方认定甲方交易存在如下可疑情形的，乙方有权对甲方账户采取</w:t>
      </w:r>
      <w:r w:rsidRPr="00417072">
        <w:rPr>
          <w:rFonts w:ascii="宋体" w:eastAsia="宋体" w:hAnsi="宋体" w:cs="宋体" w:hint="eastAsia"/>
          <w:b/>
          <w:kern w:val="0"/>
          <w:sz w:val="24"/>
          <w:szCs w:val="24"/>
        </w:rPr>
        <w:t>核实交易情况、重新核验身份、延迟支付结算、限制或者中止有关业务等必要的防范措施</w:t>
      </w:r>
      <w:r w:rsidRPr="00417072">
        <w:rPr>
          <w:rFonts w:ascii="宋体" w:eastAsia="宋体" w:hAnsi="宋体" w:cs="宋体"/>
          <w:b/>
          <w:kern w:val="0"/>
          <w:sz w:val="24"/>
          <w:szCs w:val="24"/>
        </w:rPr>
        <w:t>。</w:t>
      </w:r>
    </w:p>
    <w:p w:rsidR="00417072" w:rsidRPr="00417072" w:rsidRDefault="00417072" w:rsidP="006E2CE5">
      <w:pPr>
        <w:widowControl/>
        <w:ind w:firstLineChars="200" w:firstLine="482"/>
        <w:jc w:val="left"/>
        <w:rPr>
          <w:rFonts w:ascii="宋体" w:eastAsia="宋体" w:hAnsi="宋体" w:cs="宋体"/>
          <w:b/>
          <w:kern w:val="0"/>
          <w:sz w:val="24"/>
          <w:szCs w:val="24"/>
        </w:rPr>
      </w:pPr>
      <w:r w:rsidRPr="00417072">
        <w:rPr>
          <w:rFonts w:ascii="宋体" w:eastAsia="宋体" w:hAnsi="宋体" w:cs="宋体"/>
          <w:b/>
          <w:kern w:val="0"/>
          <w:sz w:val="24"/>
          <w:szCs w:val="24"/>
        </w:rPr>
        <w:t>1.甲方存在疑似出租、出借、出售账户等行为；</w:t>
      </w:r>
    </w:p>
    <w:p w:rsidR="00417072" w:rsidRPr="00417072" w:rsidRDefault="00417072" w:rsidP="006E2CE5">
      <w:pPr>
        <w:widowControl/>
        <w:ind w:firstLineChars="200" w:firstLine="482"/>
        <w:jc w:val="left"/>
        <w:rPr>
          <w:rFonts w:ascii="宋体" w:eastAsia="宋体" w:hAnsi="宋体" w:cs="宋体"/>
          <w:b/>
          <w:kern w:val="0"/>
          <w:sz w:val="24"/>
          <w:szCs w:val="24"/>
        </w:rPr>
      </w:pPr>
      <w:r w:rsidRPr="00417072">
        <w:rPr>
          <w:rFonts w:ascii="宋体" w:eastAsia="宋体" w:hAnsi="宋体" w:cs="宋体"/>
          <w:b/>
          <w:kern w:val="0"/>
          <w:sz w:val="24"/>
          <w:szCs w:val="24"/>
        </w:rPr>
        <w:t>2.甲方账户资金交易与经营范围、规模明显不符；</w:t>
      </w:r>
    </w:p>
    <w:p w:rsidR="00417072" w:rsidRPr="00417072" w:rsidRDefault="00417072" w:rsidP="006E2CE5">
      <w:pPr>
        <w:widowControl/>
        <w:ind w:firstLineChars="200" w:firstLine="482"/>
        <w:jc w:val="left"/>
        <w:rPr>
          <w:rFonts w:ascii="宋体" w:eastAsia="宋体" w:hAnsi="宋体" w:cs="宋体"/>
          <w:b/>
          <w:kern w:val="0"/>
          <w:sz w:val="24"/>
          <w:szCs w:val="24"/>
        </w:rPr>
      </w:pPr>
      <w:r w:rsidRPr="00417072">
        <w:rPr>
          <w:rFonts w:ascii="宋体" w:eastAsia="宋体" w:hAnsi="宋体" w:cs="宋体"/>
          <w:b/>
          <w:kern w:val="0"/>
          <w:sz w:val="24"/>
          <w:szCs w:val="24"/>
        </w:rPr>
        <w:t>3.甲方存在单日或多日异常收付的情形；</w:t>
      </w:r>
    </w:p>
    <w:p w:rsidR="00417072" w:rsidRPr="00417072" w:rsidRDefault="00417072" w:rsidP="006E2CE5">
      <w:pPr>
        <w:spacing w:line="240" w:lineRule="atLeast"/>
        <w:ind w:firstLineChars="200" w:firstLine="482"/>
        <w:rPr>
          <w:rFonts w:ascii="宋体" w:eastAsia="宋体" w:hAnsi="宋体" w:cs="宋体"/>
          <w:b/>
          <w:kern w:val="0"/>
          <w:sz w:val="24"/>
          <w:szCs w:val="24"/>
        </w:rPr>
      </w:pPr>
      <w:r w:rsidRPr="00417072">
        <w:rPr>
          <w:rFonts w:ascii="宋体" w:eastAsia="宋体" w:hAnsi="宋体" w:cs="宋体"/>
          <w:b/>
          <w:kern w:val="0"/>
          <w:sz w:val="24"/>
          <w:szCs w:val="24"/>
        </w:rPr>
        <w:t>4.</w:t>
      </w:r>
      <w:r w:rsidRPr="00417072">
        <w:rPr>
          <w:rFonts w:ascii="宋体" w:eastAsia="宋体" w:hAnsi="宋体" w:cs="宋体" w:hint="eastAsia"/>
          <w:b/>
          <w:kern w:val="0"/>
          <w:sz w:val="24"/>
          <w:szCs w:val="24"/>
        </w:rPr>
        <w:t>甲方账户被乙方监测识别为异常账户或具有可疑交易情形的；</w:t>
      </w:r>
    </w:p>
    <w:p w:rsidR="00417072" w:rsidRPr="00417072" w:rsidRDefault="00417072" w:rsidP="006E2CE5">
      <w:pPr>
        <w:spacing w:line="240" w:lineRule="atLeast"/>
        <w:ind w:firstLineChars="200" w:firstLine="482"/>
        <w:rPr>
          <w:rFonts w:ascii="宋体" w:eastAsia="宋体" w:hAnsi="宋体" w:cs="宋体"/>
          <w:b/>
          <w:kern w:val="0"/>
          <w:sz w:val="24"/>
          <w:szCs w:val="24"/>
        </w:rPr>
      </w:pPr>
      <w:r w:rsidRPr="00417072">
        <w:rPr>
          <w:rFonts w:ascii="宋体" w:eastAsia="宋体" w:hAnsi="宋体" w:cs="宋体"/>
          <w:b/>
          <w:kern w:val="0"/>
          <w:sz w:val="24"/>
          <w:szCs w:val="24"/>
        </w:rPr>
        <w:t>5.甲方存在乙方认定的其他可疑交易情形的。</w:t>
      </w:r>
    </w:p>
    <w:p w:rsidR="00417072" w:rsidRPr="00417072" w:rsidRDefault="00417072" w:rsidP="006E2CE5">
      <w:pPr>
        <w:spacing w:line="240" w:lineRule="atLeast"/>
        <w:ind w:firstLineChars="200" w:firstLine="482"/>
        <w:rPr>
          <w:rFonts w:asciiTheme="minorEastAsia" w:hAnsiTheme="minorEastAsia"/>
          <w:b/>
          <w:sz w:val="24"/>
          <w:szCs w:val="24"/>
        </w:rPr>
      </w:pPr>
      <w:r w:rsidRPr="00417072">
        <w:rPr>
          <w:rFonts w:ascii="宋体" w:eastAsia="宋体" w:hAnsi="宋体" w:cs="宋体" w:hint="eastAsia"/>
          <w:b/>
          <w:kern w:val="0"/>
          <w:sz w:val="24"/>
          <w:szCs w:val="24"/>
        </w:rPr>
        <w:t>（三）</w:t>
      </w:r>
      <w:r w:rsidRPr="00417072">
        <w:rPr>
          <w:rFonts w:ascii="宋体" w:eastAsia="宋体" w:hAnsi="宋体" w:cs="宋体"/>
          <w:b/>
          <w:kern w:val="0"/>
          <w:sz w:val="24"/>
          <w:szCs w:val="24"/>
        </w:rPr>
        <w:t>乙方发现甲方单位名称、法定代表人</w:t>
      </w:r>
      <w:r w:rsidR="00160F9B">
        <w:rPr>
          <w:rFonts w:ascii="宋体" w:eastAsia="宋体" w:hAnsi="宋体" w:cs="宋体"/>
          <w:b/>
          <w:kern w:val="0"/>
          <w:sz w:val="24"/>
          <w:szCs w:val="24"/>
        </w:rPr>
        <w:t>（</w:t>
      </w:r>
      <w:r w:rsidRPr="00417072">
        <w:rPr>
          <w:rFonts w:ascii="宋体" w:eastAsia="宋体" w:hAnsi="宋体" w:cs="宋体"/>
          <w:b/>
          <w:kern w:val="0"/>
          <w:sz w:val="24"/>
          <w:szCs w:val="24"/>
        </w:rPr>
        <w:t>单位负责人</w:t>
      </w:r>
      <w:r w:rsidR="00160F9B">
        <w:rPr>
          <w:rFonts w:ascii="宋体" w:eastAsia="宋体" w:hAnsi="宋体" w:cs="宋体"/>
          <w:b/>
          <w:kern w:val="0"/>
          <w:sz w:val="24"/>
          <w:szCs w:val="24"/>
        </w:rPr>
        <w:t>）</w:t>
      </w:r>
      <w:r w:rsidRPr="00417072">
        <w:rPr>
          <w:rFonts w:ascii="宋体" w:eastAsia="宋体" w:hAnsi="宋体" w:cs="宋体"/>
          <w:b/>
          <w:kern w:val="0"/>
          <w:sz w:val="24"/>
          <w:szCs w:val="24"/>
        </w:rPr>
        <w:t>发生变更的，将通知甲方办理变更手续。自乙方通知送达之日起，甲方</w:t>
      </w:r>
      <w:r w:rsidRPr="00417072">
        <w:rPr>
          <w:rFonts w:ascii="宋体" w:eastAsia="宋体" w:hAnsi="宋体" w:cs="宋体" w:hint="eastAsia"/>
          <w:b/>
          <w:kern w:val="0"/>
          <w:sz w:val="24"/>
          <w:szCs w:val="24"/>
        </w:rPr>
        <w:t>在</w:t>
      </w:r>
      <w:r w:rsidRPr="00417072">
        <w:rPr>
          <w:rFonts w:ascii="宋体" w:eastAsia="宋体" w:hAnsi="宋体" w:cs="宋体"/>
          <w:b/>
          <w:kern w:val="0"/>
          <w:sz w:val="24"/>
          <w:szCs w:val="24"/>
        </w:rPr>
        <w:t>5个工作日内未办理变更手续，且未提出合理理由的，乙方有权对甲方账户采取控制账户交易措施。</w:t>
      </w:r>
    </w:p>
    <w:p w:rsidR="00417072" w:rsidRPr="00417072" w:rsidRDefault="00417072" w:rsidP="006E2CE5">
      <w:pPr>
        <w:widowControl/>
        <w:ind w:firstLineChars="200" w:firstLine="482"/>
        <w:jc w:val="left"/>
        <w:rPr>
          <w:rFonts w:ascii="宋体" w:eastAsia="宋体" w:hAnsi="宋体" w:cs="宋体"/>
          <w:b/>
          <w:kern w:val="0"/>
          <w:sz w:val="24"/>
          <w:szCs w:val="24"/>
        </w:rPr>
      </w:pPr>
      <w:r w:rsidRPr="00417072">
        <w:rPr>
          <w:rFonts w:ascii="宋体" w:eastAsia="宋体" w:hAnsi="宋体" w:cs="宋体" w:hint="eastAsia"/>
          <w:b/>
          <w:kern w:val="0"/>
          <w:sz w:val="24"/>
          <w:szCs w:val="24"/>
        </w:rPr>
        <w:t>（四）</w:t>
      </w:r>
      <w:r w:rsidRPr="00417072">
        <w:rPr>
          <w:rFonts w:ascii="宋体" w:eastAsia="宋体" w:hAnsi="宋体" w:cs="宋体"/>
          <w:b/>
          <w:kern w:val="0"/>
          <w:sz w:val="24"/>
          <w:szCs w:val="24"/>
        </w:rPr>
        <w:t>甲方先前提交的</w:t>
      </w:r>
      <w:r w:rsidRPr="00417072">
        <w:rPr>
          <w:rFonts w:ascii="宋体" w:eastAsia="宋体" w:hAnsi="宋体" w:cs="宋体" w:hint="eastAsia"/>
          <w:b/>
          <w:kern w:val="0"/>
          <w:sz w:val="24"/>
          <w:szCs w:val="24"/>
        </w:rPr>
        <w:t>营业执照等身份证明文件、法定代表人（单位负责人）有效身份证件</w:t>
      </w:r>
      <w:r w:rsidRPr="00417072">
        <w:rPr>
          <w:rFonts w:ascii="宋体" w:eastAsia="宋体" w:hAnsi="宋体" w:cs="宋体"/>
          <w:b/>
          <w:kern w:val="0"/>
          <w:sz w:val="24"/>
          <w:szCs w:val="24"/>
        </w:rPr>
        <w:t>到期前，乙方有权提示甲方</w:t>
      </w:r>
      <w:r w:rsidRPr="00417072">
        <w:rPr>
          <w:rFonts w:ascii="宋体" w:eastAsia="宋体" w:hAnsi="宋体" w:cs="宋体" w:hint="eastAsia"/>
          <w:b/>
          <w:kern w:val="0"/>
          <w:sz w:val="24"/>
          <w:szCs w:val="24"/>
        </w:rPr>
        <w:t>及时更新</w:t>
      </w:r>
      <w:r w:rsidRPr="00417072">
        <w:rPr>
          <w:rFonts w:ascii="宋体" w:eastAsia="宋体" w:hAnsi="宋体" w:cs="宋体"/>
          <w:b/>
          <w:kern w:val="0"/>
          <w:sz w:val="24"/>
          <w:szCs w:val="24"/>
        </w:rPr>
        <w:t>。到期后甲方未在乙方要求时限内</w:t>
      </w:r>
      <w:r w:rsidRPr="00417072">
        <w:rPr>
          <w:rFonts w:ascii="宋体" w:eastAsia="宋体" w:hAnsi="宋体" w:cs="宋体" w:hint="eastAsia"/>
          <w:b/>
          <w:kern w:val="0"/>
          <w:sz w:val="24"/>
          <w:szCs w:val="24"/>
        </w:rPr>
        <w:t>更新</w:t>
      </w:r>
      <w:r w:rsidRPr="00417072">
        <w:rPr>
          <w:rFonts w:ascii="宋体" w:eastAsia="宋体" w:hAnsi="宋体" w:cs="宋体"/>
          <w:b/>
          <w:kern w:val="0"/>
          <w:sz w:val="24"/>
          <w:szCs w:val="24"/>
        </w:rPr>
        <w:t>，且未提出合理理由的，乙方将对甲方账户采取控制账户交易措施。</w:t>
      </w:r>
      <w:r w:rsidRPr="00417072">
        <w:rPr>
          <w:rFonts w:ascii="MS Mincho" w:hAnsi="MS Mincho" w:cs="MS Mincho" w:hint="eastAsia"/>
          <w:b/>
          <w:kern w:val="0"/>
          <w:sz w:val="24"/>
          <w:szCs w:val="24"/>
        </w:rPr>
        <w:t>如</w:t>
      </w:r>
      <w:r w:rsidR="00AB376F">
        <w:rPr>
          <w:rFonts w:ascii="MS Mincho" w:hAnsi="MS Mincho" w:cs="MS Mincho" w:hint="eastAsia"/>
          <w:b/>
          <w:kern w:val="0"/>
          <w:sz w:val="24"/>
          <w:szCs w:val="24"/>
        </w:rPr>
        <w:t>甲方</w:t>
      </w:r>
      <w:r w:rsidRPr="00417072">
        <w:rPr>
          <w:rFonts w:ascii="MS Mincho" w:hAnsi="MS Mincho" w:cs="MS Mincho" w:hint="eastAsia"/>
          <w:b/>
          <w:kern w:val="0"/>
          <w:sz w:val="24"/>
          <w:szCs w:val="24"/>
        </w:rPr>
        <w:t>自证件到期日起</w:t>
      </w:r>
      <w:r w:rsidRPr="00417072">
        <w:rPr>
          <w:rFonts w:ascii="MS Mincho" w:hAnsi="MS Mincho" w:cs="MS Mincho"/>
          <w:b/>
          <w:kern w:val="0"/>
          <w:sz w:val="24"/>
          <w:szCs w:val="24"/>
        </w:rPr>
        <w:t>30</w:t>
      </w:r>
      <w:r w:rsidRPr="00417072">
        <w:rPr>
          <w:rFonts w:ascii="MS Mincho" w:hAnsi="MS Mincho" w:cs="MS Mincho" w:hint="eastAsia"/>
          <w:b/>
          <w:kern w:val="0"/>
          <w:sz w:val="24"/>
          <w:szCs w:val="24"/>
        </w:rPr>
        <w:t>日内未向乙方变更信息的，乙方将对甲方银行结算账户执行只收不付账户限制；如</w:t>
      </w:r>
      <w:r w:rsidR="00AB376F">
        <w:rPr>
          <w:rFonts w:ascii="MS Mincho" w:hAnsi="MS Mincho" w:cs="MS Mincho" w:hint="eastAsia"/>
          <w:b/>
          <w:kern w:val="0"/>
          <w:sz w:val="24"/>
          <w:szCs w:val="24"/>
        </w:rPr>
        <w:t>甲方</w:t>
      </w:r>
      <w:r w:rsidRPr="00417072">
        <w:rPr>
          <w:rFonts w:ascii="MS Mincho" w:hAnsi="MS Mincho" w:cs="MS Mincho"/>
          <w:b/>
          <w:kern w:val="0"/>
          <w:sz w:val="24"/>
          <w:szCs w:val="24"/>
        </w:rPr>
        <w:t>60</w:t>
      </w:r>
      <w:r w:rsidRPr="00417072">
        <w:rPr>
          <w:rFonts w:ascii="MS Mincho" w:hAnsi="MS Mincho" w:cs="MS Mincho" w:hint="eastAsia"/>
          <w:b/>
          <w:kern w:val="0"/>
          <w:sz w:val="24"/>
          <w:szCs w:val="24"/>
        </w:rPr>
        <w:t>日内未向乙方变更信息的，乙方将对甲方银行结算账户执行不收不付账户限制。甲方如在证件到期</w:t>
      </w:r>
      <w:r w:rsidRPr="00417072">
        <w:rPr>
          <w:rFonts w:ascii="MS Mincho" w:hAnsi="MS Mincho" w:cs="MS Mincho"/>
          <w:b/>
          <w:kern w:val="0"/>
          <w:sz w:val="24"/>
          <w:szCs w:val="24"/>
        </w:rPr>
        <w:t>30</w:t>
      </w:r>
      <w:r w:rsidRPr="00417072">
        <w:rPr>
          <w:rFonts w:ascii="MS Mincho" w:hAnsi="MS Mincho" w:cs="MS Mincho" w:hint="eastAsia"/>
          <w:b/>
          <w:kern w:val="0"/>
          <w:sz w:val="24"/>
          <w:szCs w:val="24"/>
        </w:rPr>
        <w:t>日内向乙方出具合理理由，并提供具体信息变更日期的，乙方将视具体情况决定是否实施对甲方的账户限制。</w:t>
      </w:r>
    </w:p>
    <w:p w:rsidR="00417072" w:rsidRPr="00417072" w:rsidRDefault="00417072" w:rsidP="006E2CE5">
      <w:pPr>
        <w:widowControl/>
        <w:ind w:firstLineChars="200" w:firstLine="482"/>
        <w:jc w:val="left"/>
        <w:rPr>
          <w:rFonts w:ascii="宋体" w:eastAsia="宋体" w:hAnsi="宋体" w:cs="宋体"/>
          <w:b/>
          <w:kern w:val="0"/>
          <w:sz w:val="24"/>
          <w:szCs w:val="24"/>
        </w:rPr>
      </w:pPr>
      <w:r w:rsidRPr="00417072">
        <w:rPr>
          <w:rFonts w:ascii="宋体" w:eastAsia="宋体" w:hAnsi="宋体" w:cs="宋体" w:hint="eastAsia"/>
          <w:b/>
          <w:kern w:val="0"/>
          <w:sz w:val="24"/>
          <w:szCs w:val="24"/>
        </w:rPr>
        <w:t>（五）</w:t>
      </w:r>
      <w:r w:rsidRPr="00417072">
        <w:rPr>
          <w:rFonts w:ascii="宋体" w:eastAsia="宋体" w:hAnsi="宋体" w:cs="宋体"/>
          <w:b/>
          <w:kern w:val="0"/>
          <w:sz w:val="24"/>
          <w:szCs w:val="24"/>
        </w:rPr>
        <w:t>发生下列情形之一的，乙方将对甲方账户采取控制账户交易措施。</w:t>
      </w:r>
    </w:p>
    <w:p w:rsidR="00417072" w:rsidRPr="00417072" w:rsidRDefault="00417072" w:rsidP="006E2CE5">
      <w:pPr>
        <w:widowControl/>
        <w:ind w:firstLineChars="200" w:firstLine="482"/>
        <w:jc w:val="left"/>
        <w:rPr>
          <w:rFonts w:ascii="宋体" w:eastAsia="宋体" w:hAnsi="宋体" w:cs="宋体"/>
          <w:b/>
          <w:kern w:val="0"/>
          <w:sz w:val="24"/>
          <w:szCs w:val="24"/>
        </w:rPr>
      </w:pPr>
      <w:r w:rsidRPr="00417072">
        <w:rPr>
          <w:rFonts w:ascii="宋体" w:eastAsia="宋体" w:hAnsi="宋体" w:cs="宋体"/>
          <w:b/>
          <w:kern w:val="0"/>
          <w:sz w:val="24"/>
          <w:szCs w:val="24"/>
        </w:rPr>
        <w:t>1.甲方被列入“严重违法失信企业名单”或出现其他信用状况严重恶</w:t>
      </w:r>
      <w:r w:rsidR="002E5B40">
        <w:rPr>
          <w:rFonts w:ascii="宋体" w:eastAsia="宋体" w:hAnsi="宋体" w:cs="宋体"/>
          <w:b/>
          <w:kern w:val="0"/>
          <w:sz w:val="24"/>
          <w:szCs w:val="24"/>
        </w:rPr>
        <w:t>化情形，或因甲方账户业务违反境内外法律等原因导致乙方在境内外被</w:t>
      </w:r>
      <w:r w:rsidR="002E5B40">
        <w:rPr>
          <w:rFonts w:ascii="宋体" w:eastAsia="宋体" w:hAnsi="宋体" w:cs="宋体" w:hint="eastAsia"/>
          <w:b/>
          <w:kern w:val="0"/>
          <w:sz w:val="24"/>
          <w:szCs w:val="24"/>
        </w:rPr>
        <w:t>诉讼</w:t>
      </w:r>
      <w:r w:rsidRPr="00417072">
        <w:rPr>
          <w:rFonts w:ascii="宋体" w:eastAsia="宋体" w:hAnsi="宋体" w:cs="宋体"/>
          <w:b/>
          <w:kern w:val="0"/>
          <w:sz w:val="24"/>
          <w:szCs w:val="24"/>
        </w:rPr>
        <w:t>、被监管部门处罚或遭受声誉损失的</w:t>
      </w:r>
      <w:r w:rsidRPr="00417072">
        <w:rPr>
          <w:rFonts w:ascii="宋体" w:eastAsia="宋体" w:hAnsi="宋体" w:cs="宋体" w:hint="eastAsia"/>
          <w:b/>
          <w:kern w:val="0"/>
          <w:sz w:val="24"/>
          <w:szCs w:val="24"/>
        </w:rPr>
        <w:t>；</w:t>
      </w:r>
    </w:p>
    <w:p w:rsidR="00417072" w:rsidRPr="00417072" w:rsidRDefault="00417072" w:rsidP="006E2CE5">
      <w:pPr>
        <w:widowControl/>
        <w:ind w:firstLineChars="200" w:firstLine="482"/>
        <w:jc w:val="left"/>
        <w:rPr>
          <w:rFonts w:ascii="宋体" w:eastAsia="宋体" w:hAnsi="宋体" w:cs="宋体"/>
          <w:b/>
          <w:kern w:val="0"/>
          <w:sz w:val="24"/>
          <w:szCs w:val="24"/>
        </w:rPr>
      </w:pPr>
      <w:r w:rsidRPr="00417072">
        <w:rPr>
          <w:rFonts w:ascii="宋体" w:eastAsia="宋体" w:hAnsi="宋体" w:cs="宋体"/>
          <w:b/>
          <w:kern w:val="0"/>
          <w:sz w:val="24"/>
          <w:szCs w:val="24"/>
        </w:rPr>
        <w:lastRenderedPageBreak/>
        <w:t>2.甲方账户被用于在境内外进行偷逃税款、洗钱、欺诈等违法犯罪活动的或乙方有合理理由怀疑甲方账户被用于上述活动的；</w:t>
      </w:r>
    </w:p>
    <w:p w:rsidR="00417072" w:rsidRPr="00417072" w:rsidRDefault="00417072" w:rsidP="006E2CE5">
      <w:pPr>
        <w:widowControl/>
        <w:ind w:firstLineChars="200" w:firstLine="482"/>
        <w:jc w:val="left"/>
        <w:rPr>
          <w:rFonts w:ascii="宋体" w:eastAsia="宋体" w:hAnsi="宋体" w:cs="宋体"/>
          <w:b/>
          <w:kern w:val="0"/>
          <w:sz w:val="24"/>
          <w:szCs w:val="24"/>
        </w:rPr>
      </w:pPr>
      <w:r w:rsidRPr="00417072">
        <w:rPr>
          <w:rFonts w:ascii="宋体" w:eastAsia="宋体" w:hAnsi="宋体" w:cs="宋体"/>
          <w:b/>
          <w:kern w:val="0"/>
          <w:sz w:val="24"/>
          <w:szCs w:val="24"/>
        </w:rPr>
        <w:t>3.乙方确认甲方账户为匿名账户、假名账户、虚假开户的，包括但不限于:甲方提供伪造变造开户证明文件等；甲方假冒他人身份或虚构代理关系，或留存虚假地址、电话等信息；乙方对甲方身份信息存疑，需要甲方提供辅助证件，甲方拒绝出示的；</w:t>
      </w:r>
    </w:p>
    <w:p w:rsidR="00417072" w:rsidRPr="00417072" w:rsidRDefault="00417072" w:rsidP="006E2CE5">
      <w:pPr>
        <w:widowControl/>
        <w:ind w:firstLineChars="200" w:firstLine="482"/>
        <w:jc w:val="left"/>
        <w:rPr>
          <w:rFonts w:ascii="宋体" w:eastAsia="宋体" w:hAnsi="宋体" w:cs="宋体"/>
          <w:b/>
          <w:kern w:val="0"/>
          <w:sz w:val="24"/>
          <w:szCs w:val="24"/>
        </w:rPr>
      </w:pPr>
      <w:r w:rsidRPr="00417072">
        <w:rPr>
          <w:rFonts w:ascii="宋体" w:eastAsia="宋体" w:hAnsi="宋体" w:cs="宋体"/>
          <w:b/>
          <w:kern w:val="0"/>
          <w:sz w:val="24"/>
          <w:szCs w:val="24"/>
        </w:rPr>
        <w:t>4.甲方利用在乙方开立银行结算账户的事实，开展不实宣传的</w:t>
      </w:r>
      <w:r w:rsidRPr="00417072">
        <w:rPr>
          <w:rFonts w:ascii="宋体" w:eastAsia="宋体" w:hAnsi="宋体" w:cs="宋体" w:hint="eastAsia"/>
          <w:b/>
          <w:kern w:val="0"/>
          <w:sz w:val="24"/>
          <w:szCs w:val="24"/>
        </w:rPr>
        <w:t>。</w:t>
      </w:r>
    </w:p>
    <w:p w:rsidR="00A52B8F" w:rsidRPr="000B1FE5" w:rsidRDefault="005F2E85" w:rsidP="000B1FE5">
      <w:pPr>
        <w:widowControl/>
        <w:ind w:firstLineChars="200" w:firstLine="482"/>
        <w:jc w:val="left"/>
        <w:rPr>
          <w:rFonts w:ascii="宋体" w:eastAsia="宋体" w:hAnsi="宋体" w:cs="宋体"/>
          <w:b/>
          <w:kern w:val="0"/>
          <w:sz w:val="24"/>
          <w:szCs w:val="24"/>
        </w:rPr>
      </w:pPr>
      <w:r>
        <w:rPr>
          <w:rFonts w:ascii="宋体" w:eastAsia="宋体" w:hAnsi="宋体" w:cs="宋体" w:hint="eastAsia"/>
          <w:b/>
          <w:kern w:val="0"/>
          <w:sz w:val="24"/>
          <w:szCs w:val="24"/>
        </w:rPr>
        <w:t>（六）</w:t>
      </w:r>
      <w:r w:rsidR="000B1FE5">
        <w:rPr>
          <w:rFonts w:ascii="宋体" w:eastAsia="宋体" w:hAnsi="宋体" w:cs="宋体" w:hint="eastAsia"/>
          <w:b/>
          <w:kern w:val="0"/>
          <w:sz w:val="24"/>
          <w:szCs w:val="24"/>
        </w:rPr>
        <w:t>甲方被认定为惩戒对象的，乙方将按照</w:t>
      </w:r>
      <w:r w:rsidR="000B1FE5" w:rsidRPr="000B1FE5">
        <w:rPr>
          <w:rFonts w:ascii="宋体" w:eastAsia="宋体" w:hAnsi="宋体" w:cs="宋体" w:hint="eastAsia"/>
          <w:b/>
          <w:kern w:val="0"/>
          <w:sz w:val="24"/>
          <w:szCs w:val="24"/>
        </w:rPr>
        <w:t>《电信网络诈骗及其关联违法犯罪联合惩戒办法》</w:t>
      </w:r>
      <w:r w:rsidR="000B1FE5">
        <w:rPr>
          <w:rFonts w:ascii="宋体" w:eastAsia="宋体" w:hAnsi="宋体" w:cs="宋体" w:hint="eastAsia"/>
          <w:b/>
          <w:kern w:val="0"/>
          <w:sz w:val="24"/>
          <w:szCs w:val="24"/>
        </w:rPr>
        <w:t>等</w:t>
      </w:r>
      <w:r w:rsidR="000B1FE5" w:rsidRPr="000B1FE5">
        <w:rPr>
          <w:rFonts w:ascii="宋体" w:eastAsia="宋体" w:hAnsi="宋体" w:cs="宋体" w:hint="eastAsia"/>
          <w:b/>
          <w:kern w:val="0"/>
          <w:sz w:val="24"/>
          <w:szCs w:val="24"/>
        </w:rPr>
        <w:t>规定，对</w:t>
      </w:r>
      <w:r w:rsidR="000B1FE5">
        <w:rPr>
          <w:rFonts w:ascii="宋体" w:eastAsia="宋体" w:hAnsi="宋体" w:cs="宋体" w:hint="eastAsia"/>
          <w:b/>
          <w:kern w:val="0"/>
          <w:sz w:val="24"/>
          <w:szCs w:val="24"/>
        </w:rPr>
        <w:t>甲方</w:t>
      </w:r>
      <w:r w:rsidR="000B1FE5" w:rsidRPr="000B1FE5">
        <w:rPr>
          <w:rFonts w:ascii="宋体" w:eastAsia="宋体" w:hAnsi="宋体" w:cs="宋体" w:hint="eastAsia"/>
          <w:b/>
          <w:kern w:val="0"/>
          <w:sz w:val="24"/>
          <w:szCs w:val="24"/>
        </w:rPr>
        <w:t>落实</w:t>
      </w:r>
      <w:r w:rsidR="000B1FE5">
        <w:rPr>
          <w:rFonts w:ascii="宋体" w:eastAsia="宋体" w:hAnsi="宋体" w:cs="宋体" w:hint="eastAsia"/>
          <w:b/>
          <w:kern w:val="0"/>
          <w:sz w:val="24"/>
          <w:szCs w:val="24"/>
        </w:rPr>
        <w:t>相关</w:t>
      </w:r>
      <w:r w:rsidR="000B1FE5" w:rsidRPr="000B1FE5">
        <w:rPr>
          <w:rFonts w:ascii="宋体" w:eastAsia="宋体" w:hAnsi="宋体" w:cs="宋体" w:hint="eastAsia"/>
          <w:b/>
          <w:kern w:val="0"/>
          <w:sz w:val="24"/>
          <w:szCs w:val="24"/>
        </w:rPr>
        <w:t>金融惩戒措施。</w:t>
      </w:r>
    </w:p>
    <w:p w:rsidR="00417072" w:rsidRPr="00417072" w:rsidRDefault="00417072" w:rsidP="006E2CE5">
      <w:pPr>
        <w:widowControl/>
        <w:ind w:firstLineChars="200" w:firstLine="482"/>
        <w:jc w:val="left"/>
        <w:rPr>
          <w:rFonts w:ascii="宋体" w:eastAsia="宋体" w:hAnsi="宋体" w:cs="宋体"/>
          <w:b/>
          <w:kern w:val="0"/>
          <w:sz w:val="24"/>
          <w:szCs w:val="24"/>
        </w:rPr>
      </w:pPr>
      <w:r w:rsidRPr="00417072">
        <w:rPr>
          <w:rFonts w:ascii="宋体" w:eastAsia="宋体" w:hAnsi="宋体" w:cs="宋体" w:hint="eastAsia"/>
          <w:b/>
          <w:kern w:val="0"/>
          <w:sz w:val="24"/>
          <w:szCs w:val="24"/>
        </w:rPr>
        <w:t>（七）如甲方在乙方开立的账户被设区的市级及以上公安机关认定并纳入电信网络新型违法犯罪交易风险事件管理平台“涉案账户”名单，乙方将按照监管规定中止该账户所有业务，如甲方在乙方开有其他账户，甲方应在</w:t>
      </w:r>
      <w:r w:rsidRPr="00417072">
        <w:rPr>
          <w:rFonts w:ascii="宋体" w:eastAsia="宋体" w:hAnsi="宋体" w:cs="宋体"/>
          <w:b/>
          <w:kern w:val="0"/>
          <w:sz w:val="24"/>
          <w:szCs w:val="24"/>
        </w:rPr>
        <w:t>3日内持营业执照</w:t>
      </w:r>
      <w:r w:rsidRPr="00417072">
        <w:rPr>
          <w:rFonts w:ascii="宋体" w:eastAsia="宋体" w:hAnsi="宋体" w:cs="宋体" w:hint="eastAsia"/>
          <w:b/>
          <w:kern w:val="0"/>
          <w:sz w:val="24"/>
          <w:szCs w:val="24"/>
        </w:rPr>
        <w:t>等身份证明文件、法定代表人（单位负责人）有效身份证件至乙方办理身份信息核实手续，法定代表人（单位负责人）授权他人办理的，还应提供被授权人的有效身份证件及法定代表人（单位负责人）出具的授权书，如</w:t>
      </w:r>
      <w:r w:rsidRPr="00417072">
        <w:rPr>
          <w:rFonts w:ascii="宋体" w:eastAsia="宋体" w:hAnsi="宋体" w:cs="宋体"/>
          <w:b/>
          <w:kern w:val="0"/>
          <w:sz w:val="24"/>
          <w:szCs w:val="24"/>
        </w:rPr>
        <w:t>3日内甲方未至乙方重新核实身份的，乙方将依据监管要求对甲方名下其他银行账户暂停非柜面业务</w:t>
      </w:r>
      <w:r w:rsidRPr="00417072">
        <w:rPr>
          <w:rFonts w:ascii="宋体" w:eastAsia="宋体" w:hAnsi="宋体" w:cs="宋体" w:hint="eastAsia"/>
          <w:b/>
          <w:kern w:val="0"/>
          <w:sz w:val="24"/>
          <w:szCs w:val="24"/>
        </w:rPr>
        <w:t>。甲方至乙方重新核实身份的，乙方重新核实账户开户人身份后，及时恢复甲方除涉案账户外的其他账户业务；甲方如确认账户为他人冒名开立的，应向乙方出具被冒用身份开户并同意销户的声明，乙方将相关账户予以销户，销户资金将专项管理，不返还甲方。</w:t>
      </w:r>
    </w:p>
    <w:p w:rsidR="000A3046" w:rsidRDefault="00417072" w:rsidP="006E2CE5">
      <w:pPr>
        <w:widowControl/>
        <w:ind w:firstLineChars="200" w:firstLine="482"/>
        <w:jc w:val="left"/>
        <w:rPr>
          <w:rFonts w:ascii="宋体" w:eastAsia="宋体" w:hAnsi="宋体" w:cs="宋体"/>
          <w:b/>
          <w:kern w:val="0"/>
          <w:sz w:val="24"/>
          <w:szCs w:val="24"/>
        </w:rPr>
      </w:pPr>
      <w:r w:rsidRPr="00417072">
        <w:rPr>
          <w:rFonts w:ascii="宋体" w:eastAsia="宋体" w:hAnsi="宋体" w:cs="宋体" w:hint="eastAsia"/>
          <w:b/>
          <w:kern w:val="0"/>
          <w:sz w:val="24"/>
          <w:szCs w:val="24"/>
        </w:rPr>
        <w:t>（八）</w:t>
      </w:r>
      <w:r w:rsidR="00CC6690" w:rsidRPr="00CC6690">
        <w:rPr>
          <w:rFonts w:ascii="宋体" w:eastAsia="宋体" w:hAnsi="宋体" w:cs="宋体" w:hint="eastAsia"/>
          <w:b/>
          <w:kern w:val="0"/>
          <w:sz w:val="24"/>
          <w:szCs w:val="24"/>
        </w:rPr>
        <w:t>乙方如发现甲方存在疑似从事非法集资活动，有权采取延长开户审查期限、强化尽职调查，拒绝开户、支付结算等措施。</w:t>
      </w:r>
    </w:p>
    <w:p w:rsidR="00417072" w:rsidRPr="00417072" w:rsidRDefault="000A3046" w:rsidP="006E2CE5">
      <w:pPr>
        <w:widowControl/>
        <w:ind w:firstLineChars="200" w:firstLine="482"/>
        <w:jc w:val="left"/>
        <w:rPr>
          <w:rFonts w:ascii="宋体" w:eastAsia="宋体" w:hAnsi="宋体" w:cs="宋体"/>
          <w:b/>
          <w:kern w:val="0"/>
          <w:sz w:val="24"/>
          <w:szCs w:val="24"/>
        </w:rPr>
      </w:pPr>
      <w:r>
        <w:rPr>
          <w:rFonts w:ascii="宋体" w:eastAsia="宋体" w:hAnsi="宋体" w:cs="宋体" w:hint="eastAsia"/>
          <w:b/>
          <w:kern w:val="0"/>
          <w:sz w:val="24"/>
          <w:szCs w:val="24"/>
        </w:rPr>
        <w:t>（九）</w:t>
      </w:r>
      <w:r w:rsidR="00417072" w:rsidRPr="00417072">
        <w:rPr>
          <w:rFonts w:ascii="宋体" w:eastAsia="宋体" w:hAnsi="宋体" w:cs="宋体" w:hint="eastAsia"/>
          <w:b/>
          <w:kern w:val="0"/>
          <w:sz w:val="24"/>
          <w:szCs w:val="24"/>
        </w:rPr>
        <w:t>甲方在乙方开立的银行结算账户自开户之日的次日起，如</w:t>
      </w:r>
      <w:r w:rsidR="00417072" w:rsidRPr="00417072">
        <w:rPr>
          <w:rFonts w:ascii="宋体" w:eastAsia="宋体" w:hAnsi="宋体" w:cs="宋体"/>
          <w:b/>
          <w:kern w:val="0"/>
          <w:sz w:val="24"/>
          <w:szCs w:val="24"/>
        </w:rPr>
        <w:t>6</w:t>
      </w:r>
      <w:r w:rsidR="00417072" w:rsidRPr="00417072">
        <w:rPr>
          <w:rFonts w:ascii="宋体" w:eastAsia="宋体" w:hAnsi="宋体" w:cs="宋体" w:hint="eastAsia"/>
          <w:b/>
          <w:kern w:val="0"/>
          <w:sz w:val="24"/>
          <w:szCs w:val="24"/>
        </w:rPr>
        <w:t>个月内不活动的，乙方将暂停甲方账户非柜面业务，重新核实甲方身份后，方可恢复甲方账户非柜面业务。</w:t>
      </w:r>
    </w:p>
    <w:p w:rsidR="00417072" w:rsidRPr="00417072" w:rsidRDefault="000A3046" w:rsidP="006E2CE5">
      <w:pPr>
        <w:widowControl/>
        <w:ind w:firstLineChars="200" w:firstLine="482"/>
        <w:jc w:val="left"/>
        <w:rPr>
          <w:rFonts w:ascii="宋体" w:eastAsia="宋体" w:hAnsi="宋体" w:cs="宋体"/>
          <w:b/>
          <w:kern w:val="0"/>
          <w:sz w:val="24"/>
          <w:szCs w:val="24"/>
        </w:rPr>
      </w:pPr>
      <w:r>
        <w:rPr>
          <w:rFonts w:ascii="宋体" w:eastAsia="宋体" w:hAnsi="宋体" w:cs="宋体" w:hint="eastAsia"/>
          <w:b/>
          <w:kern w:val="0"/>
          <w:sz w:val="24"/>
          <w:szCs w:val="24"/>
        </w:rPr>
        <w:t>（十）</w:t>
      </w:r>
      <w:r w:rsidR="00417072" w:rsidRPr="00417072">
        <w:rPr>
          <w:rFonts w:ascii="宋体" w:eastAsia="宋体" w:hAnsi="宋体" w:cs="宋体"/>
          <w:b/>
          <w:kern w:val="0"/>
          <w:sz w:val="24"/>
          <w:szCs w:val="24"/>
        </w:rPr>
        <w:t>甲方可向乙方申请</w:t>
      </w:r>
      <w:r w:rsidR="00417072" w:rsidRPr="00417072">
        <w:rPr>
          <w:rFonts w:ascii="宋体" w:eastAsia="宋体" w:hAnsi="宋体" w:cs="宋体" w:hint="eastAsia"/>
          <w:b/>
          <w:kern w:val="0"/>
          <w:sz w:val="24"/>
          <w:szCs w:val="24"/>
        </w:rPr>
        <w:t>解除</w:t>
      </w:r>
      <w:r w:rsidR="00417072" w:rsidRPr="00417072">
        <w:rPr>
          <w:rFonts w:ascii="宋体" w:eastAsia="宋体" w:hAnsi="宋体" w:cs="宋体"/>
          <w:b/>
          <w:kern w:val="0"/>
          <w:sz w:val="24"/>
          <w:szCs w:val="24"/>
        </w:rPr>
        <w:t>控制账户交易措施，并按乙方规定提交相关资料。乙方根据中国人民银行有关规定和乙方</w:t>
      </w:r>
      <w:r w:rsidR="00417072" w:rsidRPr="00417072">
        <w:rPr>
          <w:rFonts w:ascii="宋体" w:eastAsia="宋体" w:hAnsi="宋体" w:cs="宋体" w:hint="eastAsia"/>
          <w:b/>
          <w:kern w:val="0"/>
          <w:sz w:val="24"/>
          <w:szCs w:val="24"/>
        </w:rPr>
        <w:t>解控流程</w:t>
      </w:r>
      <w:r w:rsidR="00417072" w:rsidRPr="00417072">
        <w:rPr>
          <w:rFonts w:ascii="宋体" w:eastAsia="宋体" w:hAnsi="宋体" w:cs="宋体"/>
          <w:b/>
          <w:kern w:val="0"/>
          <w:sz w:val="24"/>
          <w:szCs w:val="24"/>
        </w:rPr>
        <w:t>进行后续处理。</w:t>
      </w:r>
    </w:p>
    <w:p w:rsidR="00D31D88" w:rsidRPr="00AA4F67" w:rsidRDefault="00D31D88" w:rsidP="00D31D88">
      <w:pPr>
        <w:widowControl/>
        <w:ind w:left="2070"/>
        <w:jc w:val="left"/>
        <w:rPr>
          <w:rFonts w:ascii="宋体" w:eastAsia="宋体" w:hAnsi="宋体" w:cs="宋体"/>
          <w:kern w:val="0"/>
          <w:sz w:val="24"/>
          <w:szCs w:val="24"/>
        </w:rPr>
      </w:pPr>
    </w:p>
    <w:p w:rsidR="00D31D88" w:rsidRPr="0087746D" w:rsidRDefault="00D31D88" w:rsidP="0087746D">
      <w:pPr>
        <w:widowControl/>
        <w:ind w:firstLineChars="200" w:firstLine="482"/>
        <w:jc w:val="left"/>
        <w:rPr>
          <w:rFonts w:ascii="宋体" w:eastAsia="宋体" w:hAnsi="宋体" w:cs="宋体"/>
          <w:b/>
          <w:kern w:val="0"/>
          <w:sz w:val="24"/>
          <w:szCs w:val="24"/>
        </w:rPr>
      </w:pPr>
      <w:r w:rsidRPr="0087746D">
        <w:rPr>
          <w:rFonts w:ascii="宋体" w:eastAsia="宋体" w:hAnsi="宋体" w:cs="宋体"/>
          <w:b/>
          <w:kern w:val="0"/>
          <w:sz w:val="24"/>
          <w:szCs w:val="24"/>
        </w:rPr>
        <w:t>第七条</w:t>
      </w:r>
      <w:r w:rsidR="00DD7509">
        <w:rPr>
          <w:rFonts w:ascii="宋体" w:eastAsia="宋体" w:hAnsi="宋体" w:cs="宋体" w:hint="eastAsia"/>
          <w:b/>
          <w:kern w:val="0"/>
          <w:sz w:val="24"/>
          <w:szCs w:val="24"/>
        </w:rPr>
        <w:t xml:space="preserve"> </w:t>
      </w:r>
      <w:r w:rsidRPr="0087746D">
        <w:rPr>
          <w:rFonts w:ascii="宋体" w:eastAsia="宋体" w:hAnsi="宋体" w:cs="宋体"/>
          <w:b/>
          <w:kern w:val="0"/>
          <w:sz w:val="24"/>
          <w:szCs w:val="24"/>
        </w:rPr>
        <w:t>账户撤销</w:t>
      </w:r>
    </w:p>
    <w:p w:rsidR="00D12861" w:rsidRPr="00AA4F67" w:rsidRDefault="0011654D" w:rsidP="00ED2C0B">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（一）</w:t>
      </w:r>
      <w:r w:rsidR="00D31D88" w:rsidRPr="00AA4F67">
        <w:rPr>
          <w:rFonts w:ascii="宋体" w:eastAsia="宋体" w:hAnsi="宋体" w:cs="宋体"/>
          <w:kern w:val="0"/>
          <w:sz w:val="24"/>
          <w:szCs w:val="24"/>
        </w:rPr>
        <w:t>有下列情形之一的，甲方应当销户:</w:t>
      </w:r>
    </w:p>
    <w:p w:rsidR="000B1FE5" w:rsidRPr="000B1FE5" w:rsidRDefault="000B1FE5" w:rsidP="000B1FE5">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w:t>
      </w:r>
      <w:r w:rsidRPr="000B1FE5">
        <w:rPr>
          <w:rFonts w:ascii="宋体" w:eastAsia="宋体" w:hAnsi="宋体" w:cs="宋体" w:hint="eastAsia"/>
          <w:kern w:val="0"/>
          <w:sz w:val="24"/>
          <w:szCs w:val="24"/>
        </w:rPr>
        <w:t>被撤并、解散、宣告破产或关闭的。</w:t>
      </w:r>
    </w:p>
    <w:p w:rsidR="000B1FE5" w:rsidRPr="000B1FE5" w:rsidRDefault="000B1FE5" w:rsidP="000B1FE5">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w:t>
      </w:r>
      <w:r w:rsidRPr="000B1FE5">
        <w:rPr>
          <w:rFonts w:ascii="宋体" w:eastAsia="宋体" w:hAnsi="宋体" w:cs="宋体" w:hint="eastAsia"/>
          <w:kern w:val="0"/>
          <w:sz w:val="24"/>
          <w:szCs w:val="24"/>
        </w:rPr>
        <w:t>注销、被吊销营业执照的。</w:t>
      </w:r>
    </w:p>
    <w:p w:rsidR="000B1FE5" w:rsidRPr="000B1FE5" w:rsidRDefault="000B1FE5" w:rsidP="000B1FE5">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w:t>
      </w:r>
      <w:r w:rsidRPr="000B1FE5">
        <w:rPr>
          <w:rFonts w:ascii="宋体" w:eastAsia="宋体" w:hAnsi="宋体" w:cs="宋体" w:hint="eastAsia"/>
          <w:kern w:val="0"/>
          <w:sz w:val="24"/>
          <w:szCs w:val="24"/>
        </w:rPr>
        <w:t>因迁址需要变更开户银行的。</w:t>
      </w:r>
    </w:p>
    <w:p w:rsidR="000B1FE5" w:rsidRPr="000B1FE5" w:rsidRDefault="000B1FE5" w:rsidP="000B1FE5">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w:t>
      </w:r>
      <w:r w:rsidRPr="000B1FE5">
        <w:rPr>
          <w:rFonts w:ascii="宋体" w:eastAsia="宋体" w:hAnsi="宋体" w:cs="宋体" w:hint="eastAsia"/>
          <w:kern w:val="0"/>
          <w:sz w:val="24"/>
          <w:szCs w:val="24"/>
        </w:rPr>
        <w:t>其他原因需要撤销银行结算账户的。</w:t>
      </w:r>
    </w:p>
    <w:p w:rsidR="00D31D88" w:rsidRPr="00AA4F67" w:rsidRDefault="00AC1A6C" w:rsidP="00EA5C39">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甲方存在上述第</w:t>
      </w:r>
      <w:r w:rsidR="000B1FE5">
        <w:rPr>
          <w:rFonts w:ascii="宋体" w:eastAsia="宋体" w:hAnsi="宋体" w:cs="宋体" w:hint="eastAsia"/>
          <w:kern w:val="0"/>
          <w:sz w:val="24"/>
          <w:szCs w:val="24"/>
        </w:rPr>
        <w:t>1</w:t>
      </w:r>
      <w:r>
        <w:rPr>
          <w:rFonts w:ascii="宋体" w:eastAsia="宋体" w:hAnsi="宋体" w:cs="宋体" w:hint="eastAsia"/>
          <w:kern w:val="0"/>
          <w:sz w:val="24"/>
          <w:szCs w:val="24"/>
        </w:rPr>
        <w:t>或第</w:t>
      </w:r>
      <w:r w:rsidR="000B1FE5">
        <w:rPr>
          <w:rFonts w:ascii="宋体" w:eastAsia="宋体" w:hAnsi="宋体" w:cs="宋体" w:hint="eastAsia"/>
          <w:kern w:val="0"/>
          <w:sz w:val="24"/>
          <w:szCs w:val="24"/>
        </w:rPr>
        <w:t>2</w:t>
      </w:r>
      <w:r>
        <w:rPr>
          <w:rFonts w:ascii="宋体" w:eastAsia="宋体" w:hAnsi="宋体" w:cs="宋体" w:hint="eastAsia"/>
          <w:kern w:val="0"/>
          <w:sz w:val="24"/>
          <w:szCs w:val="24"/>
        </w:rPr>
        <w:t>项情形的，应于5个工作日内向乙方提出撤销单位银行结算账户的申请，超过5个工作日未提交撤销账户申请的，</w:t>
      </w:r>
      <w:r w:rsidR="00D31D88" w:rsidRPr="00AA4F67">
        <w:rPr>
          <w:rFonts w:ascii="宋体" w:eastAsia="宋体" w:hAnsi="宋体" w:cs="宋体"/>
          <w:kern w:val="0"/>
          <w:sz w:val="24"/>
          <w:szCs w:val="24"/>
        </w:rPr>
        <w:t>乙方有权</w:t>
      </w:r>
      <w:r w:rsidR="00417072" w:rsidRPr="00417072">
        <w:rPr>
          <w:rFonts w:ascii="宋体" w:eastAsia="宋体" w:hAnsi="宋体" w:cs="宋体"/>
          <w:b/>
          <w:kern w:val="0"/>
          <w:sz w:val="24"/>
          <w:szCs w:val="24"/>
        </w:rPr>
        <w:t>采取控制账户交易措施</w:t>
      </w:r>
      <w:r w:rsidR="00D31D88" w:rsidRPr="00AA4F67">
        <w:rPr>
          <w:rFonts w:ascii="宋体" w:eastAsia="宋体" w:hAnsi="宋体" w:cs="宋体"/>
          <w:kern w:val="0"/>
          <w:sz w:val="24"/>
          <w:szCs w:val="24"/>
        </w:rPr>
        <w:t>。如该账户为基本存款账户且需撤销的，乙方应停止账户的对外支付，待其他银行结算账户撤销后，再撤销基本存款账户。</w:t>
      </w:r>
    </w:p>
    <w:p w:rsidR="00D31D88" w:rsidRDefault="0011654D" w:rsidP="006E7064">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（二）</w:t>
      </w:r>
      <w:r w:rsidR="00D31D88" w:rsidRPr="00AA4F67">
        <w:rPr>
          <w:rFonts w:ascii="宋体" w:eastAsia="宋体" w:hAnsi="宋体" w:cs="宋体"/>
          <w:kern w:val="0"/>
          <w:sz w:val="24"/>
          <w:szCs w:val="24"/>
        </w:rPr>
        <w:t>甲方撤销银行结算账户应当向乙方提出撤销申请；甲方尚未清偿乙方债务的，不得申请撤销在乙方开立的银行结算账户。</w:t>
      </w:r>
    </w:p>
    <w:p w:rsidR="0063561D" w:rsidRPr="00AA4F67" w:rsidRDefault="0011654D" w:rsidP="006E7064">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（三）</w:t>
      </w:r>
      <w:r w:rsidR="0063561D" w:rsidRPr="00AA4F67">
        <w:rPr>
          <w:rFonts w:ascii="宋体" w:eastAsia="宋体" w:hAnsi="宋体" w:cs="宋体"/>
          <w:kern w:val="0"/>
          <w:sz w:val="24"/>
          <w:szCs w:val="24"/>
        </w:rPr>
        <w:t>甲方撤销在乙方开立的银行结算账户，应当与乙方核对账户存款余额，并交回各种空白重要凭证；</w:t>
      </w:r>
      <w:r w:rsidR="00722C51">
        <w:rPr>
          <w:rFonts w:ascii="宋体" w:eastAsia="宋体" w:hAnsi="宋体" w:cs="宋体" w:hint="eastAsia"/>
          <w:kern w:val="0"/>
          <w:sz w:val="24"/>
          <w:szCs w:val="24"/>
        </w:rPr>
        <w:t>已颁发开户许可证的，</w:t>
      </w:r>
      <w:r w:rsidR="00764899">
        <w:rPr>
          <w:rFonts w:ascii="宋体" w:eastAsia="宋体" w:hAnsi="宋体" w:cs="宋体" w:hint="eastAsia"/>
          <w:kern w:val="0"/>
          <w:sz w:val="24"/>
          <w:szCs w:val="24"/>
        </w:rPr>
        <w:t>甲方</w:t>
      </w:r>
      <w:r w:rsidR="0063561D" w:rsidRPr="00AA4F67">
        <w:rPr>
          <w:rFonts w:ascii="宋体" w:eastAsia="宋体" w:hAnsi="宋体" w:cs="宋体"/>
          <w:kern w:val="0"/>
          <w:sz w:val="24"/>
          <w:szCs w:val="24"/>
        </w:rPr>
        <w:t>还应交回原开户许可证原件；甲方未将空白重要凭证</w:t>
      </w:r>
      <w:r w:rsidR="00722C51">
        <w:rPr>
          <w:rFonts w:ascii="宋体" w:eastAsia="宋体" w:hAnsi="宋体" w:cs="宋体" w:hint="eastAsia"/>
          <w:kern w:val="0"/>
          <w:sz w:val="24"/>
          <w:szCs w:val="24"/>
        </w:rPr>
        <w:t>或开户许可证原件</w:t>
      </w:r>
      <w:r w:rsidR="0063561D" w:rsidRPr="00AA4F67">
        <w:rPr>
          <w:rFonts w:ascii="宋体" w:eastAsia="宋体" w:hAnsi="宋体" w:cs="宋体"/>
          <w:kern w:val="0"/>
          <w:sz w:val="24"/>
          <w:szCs w:val="24"/>
        </w:rPr>
        <w:t>交回乙方的，应出具公函进行说明；给自身或者他方造成的损失，由甲方自行承担全部责任。</w:t>
      </w:r>
    </w:p>
    <w:p w:rsidR="0063561D" w:rsidRPr="00B32956" w:rsidRDefault="00417072" w:rsidP="006E7064">
      <w:pPr>
        <w:widowControl/>
        <w:ind w:firstLineChars="200" w:firstLine="482"/>
        <w:jc w:val="left"/>
        <w:rPr>
          <w:rFonts w:ascii="宋体" w:eastAsia="宋体" w:hAnsi="宋体" w:cs="宋体"/>
          <w:b/>
          <w:kern w:val="0"/>
          <w:sz w:val="24"/>
          <w:szCs w:val="24"/>
        </w:rPr>
      </w:pPr>
      <w:r w:rsidRPr="00417072">
        <w:rPr>
          <w:rFonts w:ascii="宋体" w:eastAsia="宋体" w:hAnsi="宋体" w:cs="宋体" w:hint="eastAsia"/>
          <w:b/>
          <w:kern w:val="0"/>
          <w:sz w:val="24"/>
          <w:szCs w:val="24"/>
        </w:rPr>
        <w:lastRenderedPageBreak/>
        <w:t>（四）</w:t>
      </w:r>
      <w:r w:rsidRPr="00417072">
        <w:rPr>
          <w:rFonts w:ascii="宋体" w:eastAsia="宋体" w:hAnsi="宋体" w:cs="宋体"/>
          <w:b/>
          <w:kern w:val="0"/>
          <w:sz w:val="24"/>
          <w:szCs w:val="24"/>
        </w:rPr>
        <w:t>甲方在乙方开立的银行结算账户，如一年未发生资金收付活动的</w:t>
      </w:r>
      <w:r w:rsidR="00160F9B">
        <w:rPr>
          <w:rFonts w:ascii="宋体" w:eastAsia="宋体" w:hAnsi="宋体" w:cs="宋体"/>
          <w:b/>
          <w:kern w:val="0"/>
          <w:sz w:val="24"/>
          <w:szCs w:val="24"/>
        </w:rPr>
        <w:t>（</w:t>
      </w:r>
      <w:r w:rsidRPr="00417072">
        <w:rPr>
          <w:rFonts w:ascii="宋体" w:eastAsia="宋体" w:hAnsi="宋体" w:cs="宋体"/>
          <w:b/>
          <w:kern w:val="0"/>
          <w:sz w:val="24"/>
          <w:szCs w:val="24"/>
        </w:rPr>
        <w:t>计息入账、账户管理费扣收等除外</w:t>
      </w:r>
      <w:r w:rsidR="00160F9B">
        <w:rPr>
          <w:rFonts w:ascii="宋体" w:eastAsia="宋体" w:hAnsi="宋体" w:cs="宋体"/>
          <w:b/>
          <w:kern w:val="0"/>
          <w:sz w:val="24"/>
          <w:szCs w:val="24"/>
        </w:rPr>
        <w:t>）</w:t>
      </w:r>
      <w:r w:rsidRPr="00417072">
        <w:rPr>
          <w:rFonts w:ascii="宋体" w:eastAsia="宋体" w:hAnsi="宋体" w:cs="宋体"/>
          <w:b/>
          <w:kern w:val="0"/>
          <w:sz w:val="24"/>
          <w:szCs w:val="24"/>
        </w:rPr>
        <w:t>，乙方将通知甲方确认账户是否继续使用，甲方应当在收到乙方通知之日起30日内进行确认。甲方逾期未确认且未提出合理理由的，乙方</w:t>
      </w:r>
      <w:r w:rsidRPr="00417072">
        <w:rPr>
          <w:rFonts w:ascii="宋体" w:eastAsia="宋体" w:hAnsi="宋体" w:cs="宋体" w:hint="eastAsia"/>
          <w:b/>
          <w:kern w:val="0"/>
          <w:sz w:val="24"/>
          <w:szCs w:val="24"/>
        </w:rPr>
        <w:t>有权采取控制账户交易措施或</w:t>
      </w:r>
      <w:r w:rsidRPr="00417072">
        <w:rPr>
          <w:rFonts w:ascii="宋体" w:eastAsia="宋体" w:hAnsi="宋体" w:cs="宋体"/>
          <w:b/>
          <w:kern w:val="0"/>
          <w:sz w:val="24"/>
          <w:szCs w:val="24"/>
        </w:rPr>
        <w:t>撤销甲方已开立的银行结算账户</w:t>
      </w:r>
      <w:r w:rsidRPr="00417072">
        <w:rPr>
          <w:rFonts w:ascii="宋体" w:eastAsia="宋体" w:hAnsi="宋体" w:cs="宋体" w:hint="eastAsia"/>
          <w:b/>
          <w:kern w:val="0"/>
          <w:sz w:val="24"/>
          <w:szCs w:val="24"/>
        </w:rPr>
        <w:t>，未划转款项列入久悬未取专户管理</w:t>
      </w:r>
      <w:r w:rsidRPr="00417072">
        <w:rPr>
          <w:rFonts w:ascii="宋体" w:eastAsia="宋体" w:hAnsi="宋体" w:cs="宋体"/>
          <w:b/>
          <w:kern w:val="0"/>
          <w:sz w:val="24"/>
          <w:szCs w:val="24"/>
        </w:rPr>
        <w:t>。</w:t>
      </w:r>
    </w:p>
    <w:p w:rsidR="0063561D" w:rsidRPr="00AA4F67" w:rsidRDefault="0063561D" w:rsidP="0063561D">
      <w:pPr>
        <w:widowControl/>
        <w:ind w:left="2070"/>
        <w:jc w:val="left"/>
        <w:rPr>
          <w:rFonts w:ascii="宋体" w:eastAsia="宋体" w:hAnsi="宋体" w:cs="宋体"/>
          <w:kern w:val="0"/>
          <w:sz w:val="24"/>
          <w:szCs w:val="24"/>
        </w:rPr>
      </w:pPr>
    </w:p>
    <w:p w:rsidR="0063561D" w:rsidRPr="0087746D" w:rsidRDefault="0063561D" w:rsidP="0087746D">
      <w:pPr>
        <w:widowControl/>
        <w:ind w:firstLineChars="200" w:firstLine="482"/>
        <w:jc w:val="left"/>
        <w:rPr>
          <w:rFonts w:ascii="宋体" w:eastAsia="宋体" w:hAnsi="宋体" w:cs="宋体"/>
          <w:b/>
          <w:kern w:val="0"/>
          <w:sz w:val="24"/>
          <w:szCs w:val="24"/>
        </w:rPr>
      </w:pPr>
      <w:r w:rsidRPr="0087746D">
        <w:rPr>
          <w:rFonts w:ascii="宋体" w:eastAsia="宋体" w:hAnsi="宋体" w:cs="宋体"/>
          <w:b/>
          <w:kern w:val="0"/>
          <w:sz w:val="24"/>
          <w:szCs w:val="24"/>
        </w:rPr>
        <w:t>第八条</w:t>
      </w:r>
      <w:r w:rsidR="00DD7509">
        <w:rPr>
          <w:rFonts w:ascii="宋体" w:eastAsia="宋体" w:hAnsi="宋体" w:cs="宋体" w:hint="eastAsia"/>
          <w:b/>
          <w:kern w:val="0"/>
          <w:sz w:val="24"/>
          <w:szCs w:val="24"/>
        </w:rPr>
        <w:t xml:space="preserve"> </w:t>
      </w:r>
      <w:r w:rsidRPr="0087746D">
        <w:rPr>
          <w:rFonts w:ascii="宋体" w:eastAsia="宋体" w:hAnsi="宋体" w:cs="宋体"/>
          <w:b/>
          <w:kern w:val="0"/>
          <w:sz w:val="24"/>
          <w:szCs w:val="24"/>
        </w:rPr>
        <w:t>通知</w:t>
      </w:r>
    </w:p>
    <w:p w:rsidR="0063561D" w:rsidRPr="00AA4F67" w:rsidRDefault="0063561D" w:rsidP="006E7064">
      <w:pPr>
        <w:widowControl/>
        <w:ind w:firstLineChars="200" w:firstLine="480"/>
        <w:jc w:val="left"/>
        <w:rPr>
          <w:rFonts w:ascii="宋体" w:eastAsia="宋体" w:hAnsi="宋体" w:cs="宋体"/>
          <w:kern w:val="0"/>
          <w:sz w:val="24"/>
          <w:szCs w:val="24"/>
        </w:rPr>
      </w:pPr>
      <w:r w:rsidRPr="00AA4F67">
        <w:rPr>
          <w:rFonts w:ascii="宋体" w:eastAsia="宋体" w:hAnsi="宋体" w:cs="宋体"/>
          <w:kern w:val="0"/>
          <w:sz w:val="24"/>
          <w:szCs w:val="24"/>
        </w:rPr>
        <w:t>本业务条款中通知的形式和生效条件如下:</w:t>
      </w:r>
    </w:p>
    <w:p w:rsidR="00D12861" w:rsidRPr="00AA4F67" w:rsidRDefault="006E7064" w:rsidP="006E7064">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w:t>
      </w:r>
      <w:r w:rsidR="0063561D" w:rsidRPr="00AA4F67">
        <w:rPr>
          <w:rFonts w:ascii="宋体" w:eastAsia="宋体" w:hAnsi="宋体" w:cs="宋体"/>
          <w:kern w:val="0"/>
          <w:sz w:val="24"/>
          <w:szCs w:val="24"/>
        </w:rPr>
        <w:t>采用专人递送或速递服务的，于送达回执的签收日生效；</w:t>
      </w:r>
    </w:p>
    <w:p w:rsidR="0063561D" w:rsidRPr="00AA4F67" w:rsidRDefault="0011654D" w:rsidP="006E7064">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w:t>
      </w:r>
      <w:r w:rsidR="006E7064">
        <w:rPr>
          <w:rFonts w:ascii="宋体" w:eastAsia="宋体" w:hAnsi="宋体" w:cs="宋体" w:hint="eastAsia"/>
          <w:kern w:val="0"/>
          <w:sz w:val="24"/>
          <w:szCs w:val="24"/>
        </w:rPr>
        <w:t>.</w:t>
      </w:r>
      <w:r w:rsidR="0063561D" w:rsidRPr="00AA4F67">
        <w:rPr>
          <w:rFonts w:ascii="宋体" w:eastAsia="宋体" w:hAnsi="宋体" w:cs="宋体"/>
          <w:kern w:val="0"/>
          <w:sz w:val="24"/>
          <w:szCs w:val="24"/>
        </w:rPr>
        <w:t>采用挂号邮寄方式发送的，于签收日生效；</w:t>
      </w:r>
    </w:p>
    <w:p w:rsidR="00D12861" w:rsidRPr="00AA4F67" w:rsidRDefault="0011654D" w:rsidP="006E7064">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w:t>
      </w:r>
      <w:r w:rsidR="006E7064">
        <w:rPr>
          <w:rFonts w:ascii="宋体" w:eastAsia="宋体" w:hAnsi="宋体" w:cs="宋体" w:hint="eastAsia"/>
          <w:kern w:val="0"/>
          <w:sz w:val="24"/>
          <w:szCs w:val="24"/>
        </w:rPr>
        <w:t>.</w:t>
      </w:r>
      <w:r w:rsidR="0063561D" w:rsidRPr="00AA4F67">
        <w:rPr>
          <w:rFonts w:ascii="宋体" w:eastAsia="宋体" w:hAnsi="宋体" w:cs="宋体"/>
          <w:kern w:val="0"/>
          <w:sz w:val="24"/>
          <w:szCs w:val="24"/>
        </w:rPr>
        <w:t>向甲方相关人员发送短信的，于短信成功发送显示的时间生效；</w:t>
      </w:r>
    </w:p>
    <w:p w:rsidR="00D12861" w:rsidRPr="00AA4F67" w:rsidRDefault="0011654D" w:rsidP="006E7064">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w:t>
      </w:r>
      <w:r w:rsidR="006E7064">
        <w:rPr>
          <w:rFonts w:ascii="宋体" w:eastAsia="宋体" w:hAnsi="宋体" w:cs="宋体" w:hint="eastAsia"/>
          <w:kern w:val="0"/>
          <w:sz w:val="24"/>
          <w:szCs w:val="24"/>
        </w:rPr>
        <w:t>.</w:t>
      </w:r>
      <w:r w:rsidR="0063561D" w:rsidRPr="00AA4F67">
        <w:rPr>
          <w:rFonts w:ascii="宋体" w:eastAsia="宋体" w:hAnsi="宋体" w:cs="宋体"/>
          <w:kern w:val="0"/>
          <w:sz w:val="24"/>
          <w:szCs w:val="24"/>
        </w:rPr>
        <w:t>以手机银行、网上银行提示的，于客户确认生效；</w:t>
      </w:r>
    </w:p>
    <w:p w:rsidR="00F603CB" w:rsidRDefault="0011654D" w:rsidP="006E7064">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5</w:t>
      </w:r>
      <w:r w:rsidR="006E7064">
        <w:rPr>
          <w:rFonts w:ascii="宋体" w:eastAsia="宋体" w:hAnsi="宋体" w:cs="宋体" w:hint="eastAsia"/>
          <w:kern w:val="0"/>
          <w:sz w:val="24"/>
          <w:szCs w:val="24"/>
        </w:rPr>
        <w:t>.</w:t>
      </w:r>
      <w:r w:rsidR="0063561D" w:rsidRPr="00AA4F67">
        <w:rPr>
          <w:rFonts w:ascii="宋体" w:eastAsia="宋体" w:hAnsi="宋体" w:cs="宋体"/>
          <w:kern w:val="0"/>
          <w:sz w:val="24"/>
          <w:szCs w:val="24"/>
        </w:rPr>
        <w:t>采用传真发送的，于收件方确认收到传真当日生效；</w:t>
      </w:r>
    </w:p>
    <w:p w:rsidR="0063561D" w:rsidRPr="00AA4F67" w:rsidRDefault="0011654D" w:rsidP="006E7064">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6</w:t>
      </w:r>
      <w:r w:rsidR="0003469A">
        <w:rPr>
          <w:rFonts w:ascii="宋体" w:eastAsia="宋体" w:hAnsi="宋体" w:cs="宋体" w:hint="eastAsia"/>
          <w:kern w:val="0"/>
          <w:sz w:val="24"/>
          <w:szCs w:val="24"/>
        </w:rPr>
        <w:t>.</w:t>
      </w:r>
      <w:r w:rsidR="0063561D" w:rsidRPr="00AA4F67">
        <w:rPr>
          <w:rFonts w:ascii="宋体" w:eastAsia="宋体" w:hAnsi="宋体" w:cs="宋体"/>
          <w:kern w:val="0"/>
          <w:sz w:val="24"/>
          <w:szCs w:val="24"/>
        </w:rPr>
        <w:t>通过</w:t>
      </w:r>
      <w:r w:rsidR="0067720A" w:rsidRPr="00AA4F67">
        <w:rPr>
          <w:rFonts w:ascii="宋体" w:eastAsia="宋体" w:hAnsi="宋体" w:cs="宋体" w:hint="eastAsia"/>
          <w:kern w:val="0"/>
          <w:sz w:val="24"/>
          <w:szCs w:val="24"/>
        </w:rPr>
        <w:t>96689</w:t>
      </w:r>
      <w:r w:rsidR="00D4720B">
        <w:rPr>
          <w:rFonts w:ascii="宋体" w:eastAsia="宋体" w:hAnsi="宋体" w:cs="宋体" w:hint="eastAsia"/>
          <w:kern w:val="0"/>
          <w:sz w:val="24"/>
          <w:szCs w:val="24"/>
        </w:rPr>
        <w:t>或营业网点</w:t>
      </w:r>
      <w:r w:rsidR="0063561D" w:rsidRPr="00AA4F67">
        <w:rPr>
          <w:rFonts w:ascii="宋体" w:eastAsia="宋体" w:hAnsi="宋体" w:cs="宋体"/>
          <w:kern w:val="0"/>
          <w:sz w:val="24"/>
          <w:szCs w:val="24"/>
        </w:rPr>
        <w:t>电话外拨的，以甲方接通生效。</w:t>
      </w:r>
    </w:p>
    <w:p w:rsidR="0063561D" w:rsidRPr="00AA4F67" w:rsidRDefault="0063561D" w:rsidP="006E7064">
      <w:pPr>
        <w:widowControl/>
        <w:ind w:firstLineChars="200" w:firstLine="480"/>
        <w:jc w:val="left"/>
        <w:rPr>
          <w:rFonts w:ascii="宋体" w:eastAsia="宋体" w:hAnsi="宋体" w:cs="宋体"/>
          <w:kern w:val="0"/>
          <w:sz w:val="24"/>
          <w:szCs w:val="24"/>
        </w:rPr>
      </w:pPr>
      <w:r w:rsidRPr="00AA4F67">
        <w:rPr>
          <w:rFonts w:ascii="宋体" w:eastAsia="宋体" w:hAnsi="宋体" w:cs="宋体"/>
          <w:kern w:val="0"/>
          <w:sz w:val="24"/>
          <w:szCs w:val="24"/>
        </w:rPr>
        <w:t>因甲方提供的联系信息不详细、不准确、不完整、不及时而造成乙方未能采取上述措施通知甲方所产生的一切损失，</w:t>
      </w:r>
      <w:r w:rsidR="00D4720B">
        <w:rPr>
          <w:rFonts w:ascii="宋体" w:eastAsia="宋体" w:hAnsi="宋体" w:cs="宋体" w:hint="eastAsia"/>
          <w:kern w:val="0"/>
          <w:sz w:val="24"/>
          <w:szCs w:val="24"/>
        </w:rPr>
        <w:t>由甲方自行承担全部责任</w:t>
      </w:r>
      <w:r w:rsidRPr="00AA4F67">
        <w:rPr>
          <w:rFonts w:ascii="宋体" w:eastAsia="宋体" w:hAnsi="宋体" w:cs="宋体"/>
          <w:kern w:val="0"/>
          <w:sz w:val="24"/>
          <w:szCs w:val="24"/>
        </w:rPr>
        <w:t>。</w:t>
      </w:r>
    </w:p>
    <w:p w:rsidR="0063561D" w:rsidRPr="00AA4F67" w:rsidRDefault="0063561D" w:rsidP="0063561D">
      <w:pPr>
        <w:widowControl/>
        <w:ind w:left="2070"/>
        <w:jc w:val="left"/>
        <w:rPr>
          <w:rFonts w:ascii="宋体" w:eastAsia="宋体" w:hAnsi="宋体" w:cs="宋体"/>
          <w:kern w:val="0"/>
          <w:sz w:val="24"/>
          <w:szCs w:val="24"/>
        </w:rPr>
      </w:pPr>
    </w:p>
    <w:p w:rsidR="0063561D" w:rsidRPr="0087746D" w:rsidRDefault="0063561D" w:rsidP="0087746D">
      <w:pPr>
        <w:widowControl/>
        <w:ind w:firstLineChars="200" w:firstLine="482"/>
        <w:jc w:val="left"/>
        <w:rPr>
          <w:rFonts w:ascii="宋体" w:eastAsia="宋体" w:hAnsi="宋体" w:cs="宋体"/>
          <w:b/>
          <w:kern w:val="0"/>
          <w:sz w:val="24"/>
          <w:szCs w:val="24"/>
        </w:rPr>
      </w:pPr>
      <w:r w:rsidRPr="0087746D">
        <w:rPr>
          <w:rFonts w:ascii="宋体" w:eastAsia="宋体" w:hAnsi="宋体" w:cs="宋体"/>
          <w:b/>
          <w:kern w:val="0"/>
          <w:sz w:val="24"/>
          <w:szCs w:val="24"/>
        </w:rPr>
        <w:t>第九条</w:t>
      </w:r>
      <w:r w:rsidR="00DD7509">
        <w:rPr>
          <w:rFonts w:ascii="宋体" w:eastAsia="宋体" w:hAnsi="宋体" w:cs="宋体" w:hint="eastAsia"/>
          <w:b/>
          <w:kern w:val="0"/>
          <w:sz w:val="24"/>
          <w:szCs w:val="24"/>
        </w:rPr>
        <w:t xml:space="preserve"> </w:t>
      </w:r>
      <w:r w:rsidRPr="0087746D">
        <w:rPr>
          <w:rFonts w:ascii="宋体" w:eastAsia="宋体" w:hAnsi="宋体" w:cs="宋体"/>
          <w:b/>
          <w:kern w:val="0"/>
          <w:sz w:val="24"/>
          <w:szCs w:val="24"/>
        </w:rPr>
        <w:t>定义</w:t>
      </w:r>
    </w:p>
    <w:p w:rsidR="0063561D" w:rsidRPr="00AA4F67" w:rsidRDefault="0063561D" w:rsidP="006E7064">
      <w:pPr>
        <w:widowControl/>
        <w:ind w:firstLineChars="200" w:firstLine="480"/>
        <w:jc w:val="left"/>
        <w:rPr>
          <w:rFonts w:ascii="宋体" w:eastAsia="宋体" w:hAnsi="宋体" w:cs="宋体"/>
          <w:kern w:val="0"/>
          <w:sz w:val="24"/>
          <w:szCs w:val="24"/>
        </w:rPr>
      </w:pPr>
      <w:r w:rsidRPr="00AA4F67">
        <w:rPr>
          <w:rFonts w:ascii="宋体" w:eastAsia="宋体" w:hAnsi="宋体" w:cs="宋体"/>
          <w:kern w:val="0"/>
          <w:sz w:val="24"/>
          <w:szCs w:val="24"/>
        </w:rPr>
        <w:t>除非上下文另有解释或约定，下列用语在本协议中的含义为:</w:t>
      </w:r>
    </w:p>
    <w:p w:rsidR="006E7064" w:rsidRDefault="00E0212D" w:rsidP="006E7064">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（一）</w:t>
      </w:r>
      <w:r w:rsidRPr="00AA4F67">
        <w:rPr>
          <w:rFonts w:ascii="宋体" w:eastAsia="宋体" w:hAnsi="宋体" w:cs="宋体"/>
          <w:kern w:val="0"/>
          <w:sz w:val="24"/>
          <w:szCs w:val="24"/>
        </w:rPr>
        <w:t>甲方</w:t>
      </w:r>
      <w:r>
        <w:rPr>
          <w:rFonts w:ascii="宋体" w:eastAsia="宋体" w:hAnsi="宋体" w:cs="宋体" w:hint="eastAsia"/>
          <w:kern w:val="0"/>
          <w:sz w:val="24"/>
          <w:szCs w:val="24"/>
        </w:rPr>
        <w:t>因</w:t>
      </w:r>
      <w:r w:rsidRPr="00AA4F67">
        <w:rPr>
          <w:rFonts w:ascii="宋体" w:eastAsia="宋体" w:hAnsi="宋体" w:cs="宋体"/>
          <w:kern w:val="0"/>
          <w:sz w:val="24"/>
          <w:szCs w:val="24"/>
        </w:rPr>
        <w:t>先前提交的身份证件或者身份证明文件</w:t>
      </w:r>
      <w:r>
        <w:rPr>
          <w:rFonts w:ascii="宋体" w:eastAsia="宋体" w:hAnsi="宋体" w:cs="宋体" w:hint="eastAsia"/>
          <w:kern w:val="0"/>
          <w:sz w:val="24"/>
          <w:szCs w:val="24"/>
        </w:rPr>
        <w:t>到期对账户采取只收不付限制</w:t>
      </w:r>
      <w:r w:rsidRPr="00FC2E60">
        <w:rPr>
          <w:rFonts w:ascii="宋体" w:eastAsia="宋体" w:hAnsi="宋体" w:cs="宋体"/>
          <w:kern w:val="0"/>
          <w:sz w:val="24"/>
          <w:szCs w:val="24"/>
        </w:rPr>
        <w:t>是指银行停止账户的资金支付功能，签约缴纳税款、社会保险费用以及水、电、燃气、暖气、通信等公共事业费用的除外。</w:t>
      </w:r>
    </w:p>
    <w:p w:rsidR="0063561D" w:rsidRDefault="00E0212D" w:rsidP="006E7064">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（二）</w:t>
      </w:r>
      <w:r w:rsidRPr="00AA4F67">
        <w:rPr>
          <w:rFonts w:ascii="宋体" w:eastAsia="宋体" w:hAnsi="宋体" w:cs="宋体"/>
          <w:kern w:val="0"/>
          <w:sz w:val="24"/>
          <w:szCs w:val="24"/>
        </w:rPr>
        <w:t>甲方</w:t>
      </w:r>
      <w:r>
        <w:rPr>
          <w:rFonts w:ascii="宋体" w:eastAsia="宋体" w:hAnsi="宋体" w:cs="宋体" w:hint="eastAsia"/>
          <w:kern w:val="0"/>
          <w:sz w:val="24"/>
          <w:szCs w:val="24"/>
        </w:rPr>
        <w:t>因</w:t>
      </w:r>
      <w:r w:rsidRPr="00AA4F67">
        <w:rPr>
          <w:rFonts w:ascii="宋体" w:eastAsia="宋体" w:hAnsi="宋体" w:cs="宋体"/>
          <w:kern w:val="0"/>
          <w:sz w:val="24"/>
          <w:szCs w:val="24"/>
        </w:rPr>
        <w:t>先前提交的身份证件或者身份证明文件</w:t>
      </w:r>
      <w:r>
        <w:rPr>
          <w:rFonts w:ascii="宋体" w:eastAsia="宋体" w:hAnsi="宋体" w:cs="宋体" w:hint="eastAsia"/>
          <w:kern w:val="0"/>
          <w:sz w:val="24"/>
          <w:szCs w:val="24"/>
        </w:rPr>
        <w:t>到期</w:t>
      </w:r>
      <w:r w:rsidR="0063561D" w:rsidRPr="00AA4F67">
        <w:rPr>
          <w:rFonts w:ascii="宋体" w:eastAsia="宋体" w:hAnsi="宋体" w:cs="宋体"/>
          <w:kern w:val="0"/>
          <w:sz w:val="24"/>
          <w:szCs w:val="24"/>
        </w:rPr>
        <w:t>对账户采取不收不付控制是指银行停止银行结算账户资金收付功能，签约缴纳税款、社会保险费用以及水、电、燃气、暖气、通信等公共事业费用的除外。</w:t>
      </w:r>
    </w:p>
    <w:p w:rsidR="00D4720B" w:rsidRPr="00D4720B" w:rsidRDefault="00D4720B" w:rsidP="00D4720B">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（三）</w:t>
      </w:r>
      <w:r w:rsidRPr="00D4720B">
        <w:rPr>
          <w:rFonts w:ascii="宋体" w:eastAsia="宋体" w:hAnsi="宋体" w:cs="宋体" w:hint="eastAsia"/>
          <w:kern w:val="0"/>
          <w:sz w:val="24"/>
          <w:szCs w:val="24"/>
        </w:rPr>
        <w:t>暂停非柜面业务是指乙方暂停甲方通过乙方认可的非柜面渠道发起的动账业务，签约缴纳税款、社会保险费用以及水、电、燃气、暖气、通信等公共事业费用的除外。</w:t>
      </w:r>
    </w:p>
    <w:p w:rsidR="00D4720B" w:rsidRPr="00D4720B" w:rsidRDefault="00D4720B" w:rsidP="00D4720B">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（四）</w:t>
      </w:r>
      <w:r w:rsidRPr="00D4720B">
        <w:rPr>
          <w:rFonts w:ascii="宋体" w:eastAsia="宋体" w:hAnsi="宋体" w:cs="宋体" w:hint="eastAsia"/>
          <w:kern w:val="0"/>
          <w:sz w:val="24"/>
          <w:szCs w:val="24"/>
        </w:rPr>
        <w:t>限制账户交易规模或频率是指乙方限制甲方账户交易规模或频率，签约缴纳税款、社会保险费用以及水、电、燃气、暖气、通信等公共事业费用的除外。</w:t>
      </w:r>
    </w:p>
    <w:p w:rsidR="0063561D" w:rsidRPr="00AA4F67" w:rsidRDefault="0063561D" w:rsidP="0063561D">
      <w:pPr>
        <w:widowControl/>
        <w:ind w:left="2070"/>
        <w:jc w:val="left"/>
        <w:rPr>
          <w:rFonts w:ascii="宋体" w:eastAsia="宋体" w:hAnsi="宋体" w:cs="宋体"/>
          <w:kern w:val="0"/>
          <w:sz w:val="24"/>
          <w:szCs w:val="24"/>
        </w:rPr>
      </w:pPr>
    </w:p>
    <w:p w:rsidR="0063561D" w:rsidRPr="0087746D" w:rsidRDefault="0063561D" w:rsidP="00FE287A">
      <w:pPr>
        <w:widowControl/>
        <w:ind w:firstLineChars="200" w:firstLine="482"/>
        <w:jc w:val="left"/>
        <w:rPr>
          <w:rFonts w:ascii="宋体" w:eastAsia="宋体" w:hAnsi="宋体" w:cs="宋体"/>
          <w:b/>
          <w:kern w:val="0"/>
          <w:sz w:val="24"/>
          <w:szCs w:val="24"/>
        </w:rPr>
      </w:pPr>
      <w:r w:rsidRPr="0087746D">
        <w:rPr>
          <w:rFonts w:ascii="宋体" w:eastAsia="宋体" w:hAnsi="宋体" w:cs="宋体"/>
          <w:b/>
          <w:kern w:val="0"/>
          <w:sz w:val="24"/>
          <w:szCs w:val="24"/>
        </w:rPr>
        <w:t>第十条</w:t>
      </w:r>
      <w:r w:rsidR="00DD7509">
        <w:rPr>
          <w:rFonts w:ascii="宋体" w:eastAsia="宋体" w:hAnsi="宋体" w:cs="宋体" w:hint="eastAsia"/>
          <w:b/>
          <w:kern w:val="0"/>
          <w:sz w:val="24"/>
          <w:szCs w:val="24"/>
        </w:rPr>
        <w:t xml:space="preserve"> </w:t>
      </w:r>
      <w:r w:rsidRPr="0087746D">
        <w:rPr>
          <w:rFonts w:ascii="宋体" w:eastAsia="宋体" w:hAnsi="宋体" w:cs="宋体"/>
          <w:b/>
          <w:kern w:val="0"/>
          <w:sz w:val="24"/>
          <w:szCs w:val="24"/>
        </w:rPr>
        <w:t>其他</w:t>
      </w:r>
    </w:p>
    <w:p w:rsidR="00841980" w:rsidRPr="00F928B3" w:rsidRDefault="00E0212D" w:rsidP="006E7064">
      <w:pPr>
        <w:widowControl/>
        <w:ind w:firstLineChars="200" w:firstLine="482"/>
        <w:jc w:val="left"/>
        <w:rPr>
          <w:rFonts w:ascii="宋体" w:eastAsia="宋体" w:hAnsi="宋体" w:cs="宋体"/>
          <w:b/>
          <w:kern w:val="0"/>
          <w:sz w:val="24"/>
          <w:szCs w:val="24"/>
        </w:rPr>
      </w:pPr>
      <w:r w:rsidRPr="00F928B3">
        <w:rPr>
          <w:rFonts w:ascii="宋体" w:eastAsia="宋体" w:hAnsi="宋体" w:cs="宋体" w:hint="eastAsia"/>
          <w:b/>
          <w:kern w:val="0"/>
          <w:sz w:val="24"/>
          <w:szCs w:val="24"/>
        </w:rPr>
        <w:t>（一）</w:t>
      </w:r>
      <w:r w:rsidR="00841980" w:rsidRPr="00F928B3">
        <w:rPr>
          <w:rFonts w:ascii="宋体" w:eastAsia="宋体" w:hAnsi="宋体" w:cs="宋体" w:hint="eastAsia"/>
          <w:b/>
          <w:kern w:val="0"/>
          <w:sz w:val="24"/>
          <w:szCs w:val="24"/>
        </w:rPr>
        <w:t>甲方应当对开户申请书所列事项及相关开户证明文件的真实性、完整性、有效性负责。</w:t>
      </w:r>
    </w:p>
    <w:p w:rsidR="00E0212D" w:rsidRDefault="00841980" w:rsidP="006E7064">
      <w:pPr>
        <w:widowControl/>
        <w:ind w:firstLineChars="200" w:firstLine="482"/>
        <w:jc w:val="left"/>
        <w:rPr>
          <w:rFonts w:ascii="宋体" w:eastAsia="宋体" w:hAnsi="宋体" w:cs="宋体"/>
          <w:kern w:val="0"/>
          <w:sz w:val="24"/>
          <w:szCs w:val="24"/>
        </w:rPr>
      </w:pPr>
      <w:r>
        <w:rPr>
          <w:rFonts w:ascii="宋体" w:eastAsia="宋体" w:hAnsi="宋体" w:cs="宋体" w:hint="eastAsia"/>
          <w:b/>
          <w:kern w:val="0"/>
          <w:sz w:val="24"/>
          <w:szCs w:val="24"/>
        </w:rPr>
        <w:t>（二）</w:t>
      </w:r>
      <w:r w:rsidR="00A24DC6">
        <w:rPr>
          <w:rFonts w:ascii="宋体" w:eastAsia="宋体" w:hAnsi="宋体" w:cs="宋体" w:hint="eastAsia"/>
          <w:b/>
          <w:kern w:val="0"/>
          <w:sz w:val="24"/>
          <w:szCs w:val="24"/>
        </w:rPr>
        <w:t>甲方</w:t>
      </w:r>
      <w:r w:rsidR="008620B5" w:rsidRPr="008620B5">
        <w:rPr>
          <w:rFonts w:ascii="宋体" w:eastAsia="宋体" w:hAnsi="宋体" w:cs="宋体" w:hint="eastAsia"/>
          <w:b/>
          <w:kern w:val="0"/>
          <w:sz w:val="24"/>
          <w:szCs w:val="24"/>
        </w:rPr>
        <w:t>充分了解并清楚知晓出租、出借、出售、购买账户的相关</w:t>
      </w:r>
      <w:r w:rsidR="00C943D9">
        <w:rPr>
          <w:rFonts w:ascii="宋体" w:eastAsia="宋体" w:hAnsi="宋体" w:cs="宋体" w:hint="eastAsia"/>
          <w:b/>
          <w:kern w:val="0"/>
          <w:sz w:val="24"/>
          <w:szCs w:val="24"/>
        </w:rPr>
        <w:t>法律</w:t>
      </w:r>
      <w:r w:rsidR="008620B5" w:rsidRPr="008620B5">
        <w:rPr>
          <w:rFonts w:ascii="宋体" w:eastAsia="宋体" w:hAnsi="宋体" w:cs="宋体" w:hint="eastAsia"/>
          <w:b/>
          <w:kern w:val="0"/>
          <w:sz w:val="24"/>
          <w:szCs w:val="24"/>
        </w:rPr>
        <w:t>责任和惩戒措施，承诺依法依规开立和使用账户。</w:t>
      </w:r>
    </w:p>
    <w:p w:rsidR="0063561D" w:rsidRDefault="00841980" w:rsidP="006E7064">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（三</w:t>
      </w:r>
      <w:r w:rsidR="00E0212D">
        <w:rPr>
          <w:rFonts w:ascii="宋体" w:eastAsia="宋体" w:hAnsi="宋体" w:cs="宋体" w:hint="eastAsia"/>
          <w:kern w:val="0"/>
          <w:sz w:val="24"/>
          <w:szCs w:val="24"/>
        </w:rPr>
        <w:t>）</w:t>
      </w:r>
      <w:r w:rsidR="0063561D" w:rsidRPr="00AA4F67">
        <w:rPr>
          <w:rFonts w:ascii="宋体" w:eastAsia="宋体" w:hAnsi="宋体" w:cs="宋体"/>
          <w:kern w:val="0"/>
          <w:sz w:val="24"/>
          <w:szCs w:val="24"/>
        </w:rPr>
        <w:t>因中国人民银行账户管理系统出现故障的，乙方可先行为甲方办理开户、变更、撤销手续，待系统恢复后再按照规定通过中国人民银行账户管理系统办理相关业务。</w:t>
      </w:r>
    </w:p>
    <w:p w:rsidR="00A24DC6" w:rsidRPr="00AA4F67" w:rsidRDefault="00A30849" w:rsidP="006E7064">
      <w:pPr>
        <w:widowControl/>
        <w:ind w:firstLineChars="200" w:firstLine="480"/>
        <w:jc w:val="left"/>
        <w:rPr>
          <w:rFonts w:ascii="宋体" w:eastAsia="宋体" w:hAnsi="宋体" w:cs="宋体"/>
          <w:kern w:val="0"/>
          <w:sz w:val="24"/>
          <w:szCs w:val="24"/>
        </w:rPr>
      </w:pPr>
      <w:r w:rsidRPr="00A52B8F">
        <w:rPr>
          <w:rFonts w:ascii="宋体" w:eastAsia="宋体" w:hAnsi="宋体" w:cs="宋体" w:hint="eastAsia"/>
          <w:kern w:val="0"/>
          <w:sz w:val="24"/>
          <w:szCs w:val="24"/>
        </w:rPr>
        <w:t>（</w:t>
      </w:r>
      <w:r w:rsidR="009543CA">
        <w:rPr>
          <w:rFonts w:ascii="宋体" w:eastAsia="宋体" w:hAnsi="宋体" w:cs="宋体" w:hint="eastAsia"/>
          <w:kern w:val="0"/>
          <w:sz w:val="24"/>
          <w:szCs w:val="24"/>
        </w:rPr>
        <w:t>四</w:t>
      </w:r>
      <w:r w:rsidRPr="00A52B8F">
        <w:rPr>
          <w:rFonts w:ascii="宋体" w:eastAsia="宋体" w:hAnsi="宋体" w:cs="宋体" w:hint="eastAsia"/>
          <w:kern w:val="0"/>
          <w:sz w:val="24"/>
          <w:szCs w:val="24"/>
        </w:rPr>
        <w:t>）</w:t>
      </w:r>
      <w:r w:rsidR="00A24DC6" w:rsidRPr="00AA4F67">
        <w:rPr>
          <w:rFonts w:ascii="宋体" w:eastAsia="宋体" w:hAnsi="宋体" w:cs="宋体"/>
          <w:kern w:val="0"/>
          <w:sz w:val="24"/>
          <w:szCs w:val="24"/>
        </w:rPr>
        <w:t>甲方已经阅读并了解乙方提供的本协议项下业务条款，甲方确认在知悉并遵守相关业务条款的前提下，签署本协议。本协议自</w:t>
      </w:r>
      <w:r w:rsidR="00D4720B">
        <w:rPr>
          <w:rFonts w:ascii="宋体" w:eastAsia="宋体" w:hAnsi="宋体" w:cs="宋体" w:hint="eastAsia"/>
          <w:kern w:val="0"/>
          <w:sz w:val="24"/>
          <w:szCs w:val="24"/>
        </w:rPr>
        <w:t>甲方的银行结算账户开立之日起自动生效</w:t>
      </w:r>
      <w:r w:rsidR="00A24DC6" w:rsidRPr="00AA4F67">
        <w:rPr>
          <w:rFonts w:ascii="宋体" w:eastAsia="宋体" w:hAnsi="宋体" w:cs="宋体"/>
          <w:kern w:val="0"/>
          <w:sz w:val="24"/>
          <w:szCs w:val="24"/>
        </w:rPr>
        <w:t>。若甲方账户最终未启用生效，协议自动终止。</w:t>
      </w:r>
    </w:p>
    <w:p w:rsidR="00A24DC6" w:rsidRPr="00AA4F67" w:rsidRDefault="00F928B3" w:rsidP="006E7064">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w:t>
      </w:r>
      <w:r w:rsidR="008C4EA6">
        <w:rPr>
          <w:rFonts w:ascii="宋体" w:eastAsia="宋体" w:hAnsi="宋体" w:cs="宋体" w:hint="eastAsia"/>
          <w:kern w:val="0"/>
          <w:sz w:val="24"/>
          <w:szCs w:val="24"/>
        </w:rPr>
        <w:t>五</w:t>
      </w:r>
      <w:r w:rsidR="00A24DC6">
        <w:rPr>
          <w:rFonts w:ascii="宋体" w:eastAsia="宋体" w:hAnsi="宋体" w:cs="宋体" w:hint="eastAsia"/>
          <w:kern w:val="0"/>
          <w:sz w:val="24"/>
          <w:szCs w:val="24"/>
        </w:rPr>
        <w:t>）</w:t>
      </w:r>
      <w:r w:rsidR="00A24DC6" w:rsidRPr="00AA4F67">
        <w:rPr>
          <w:rFonts w:ascii="宋体" w:eastAsia="宋体" w:hAnsi="宋体" w:cs="宋体"/>
          <w:kern w:val="0"/>
          <w:sz w:val="24"/>
          <w:szCs w:val="24"/>
        </w:rPr>
        <w:t>甲方开立使用银行结算账户以及接受乙方提供的服务，</w:t>
      </w:r>
      <w:r w:rsidR="00A24DC6">
        <w:rPr>
          <w:rFonts w:ascii="宋体" w:eastAsia="宋体" w:hAnsi="宋体" w:cs="宋体" w:hint="eastAsia"/>
          <w:kern w:val="0"/>
          <w:sz w:val="24"/>
          <w:szCs w:val="24"/>
        </w:rPr>
        <w:t>应当遵守法律、行政法规以及人民银行的有关规定，不得利用银行结算账户从事各类违法犯罪活动。</w:t>
      </w:r>
    </w:p>
    <w:p w:rsidR="000445E9" w:rsidRDefault="00860971" w:rsidP="006E7064">
      <w:pPr>
        <w:widowControl/>
        <w:ind w:firstLineChars="200" w:firstLine="480"/>
        <w:jc w:val="left"/>
        <w:rPr>
          <w:rFonts w:ascii="宋体" w:eastAsia="宋体" w:hAnsi="宋体" w:cs="宋体"/>
          <w:kern w:val="0"/>
          <w:sz w:val="24"/>
          <w:szCs w:val="24"/>
        </w:rPr>
      </w:pPr>
      <w:r w:rsidRPr="00E94DDC">
        <w:rPr>
          <w:rFonts w:ascii="宋体" w:eastAsia="宋体" w:hAnsi="宋体" w:cs="宋体" w:hint="eastAsia"/>
          <w:kern w:val="0"/>
          <w:sz w:val="24"/>
          <w:szCs w:val="24"/>
        </w:rPr>
        <w:t>（六）</w:t>
      </w:r>
      <w:r w:rsidR="00124CC1" w:rsidRPr="00124CC1">
        <w:rPr>
          <w:rFonts w:ascii="宋体" w:eastAsia="宋体" w:hAnsi="宋体" w:cs="宋体" w:hint="eastAsia"/>
          <w:kern w:val="0"/>
          <w:sz w:val="24"/>
          <w:szCs w:val="24"/>
        </w:rPr>
        <w:t>甲方同意乙方可根据法律法规、监管规定或银行风险管理等需要对本协议内容进行变更，乙方因上述原因变更本协议的，应提前15日通过大连农商银行网站进行公布。甲方如对协议变更有异议而决定不继续使用账户的，甲方有权于通知期内按照乙方规定进行销户；若甲方于通知期届满后继续使用账户的，视为同意变更。</w:t>
      </w:r>
    </w:p>
    <w:p w:rsidR="00A24DC6" w:rsidRDefault="00841980" w:rsidP="006E7064">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w:t>
      </w:r>
      <w:r w:rsidR="008C4EA6">
        <w:rPr>
          <w:rFonts w:ascii="宋体" w:eastAsia="宋体" w:hAnsi="宋体" w:cs="宋体" w:hint="eastAsia"/>
          <w:kern w:val="0"/>
          <w:sz w:val="24"/>
          <w:szCs w:val="24"/>
        </w:rPr>
        <w:t>七</w:t>
      </w:r>
      <w:r w:rsidR="00A24DC6">
        <w:rPr>
          <w:rFonts w:ascii="宋体" w:eastAsia="宋体" w:hAnsi="宋体" w:cs="宋体" w:hint="eastAsia"/>
          <w:kern w:val="0"/>
          <w:sz w:val="24"/>
          <w:szCs w:val="24"/>
        </w:rPr>
        <w:t>）</w:t>
      </w:r>
      <w:r w:rsidR="00A24DC6" w:rsidRPr="00AA4F67">
        <w:rPr>
          <w:rFonts w:ascii="宋体" w:eastAsia="宋体" w:hAnsi="宋体" w:cs="宋体"/>
          <w:kern w:val="0"/>
          <w:sz w:val="24"/>
          <w:szCs w:val="24"/>
        </w:rPr>
        <w:t>除非甲乙双方另有约定，本协议部分变更不影响未变更部分效力。</w:t>
      </w:r>
    </w:p>
    <w:p w:rsidR="00A24DC6" w:rsidRPr="00AA4F67" w:rsidRDefault="00F928B3" w:rsidP="006E7064">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w:t>
      </w:r>
      <w:r w:rsidR="008C4EA6">
        <w:rPr>
          <w:rFonts w:ascii="宋体" w:eastAsia="宋体" w:hAnsi="宋体" w:cs="宋体" w:hint="eastAsia"/>
          <w:kern w:val="0"/>
          <w:sz w:val="24"/>
          <w:szCs w:val="24"/>
        </w:rPr>
        <w:t>八</w:t>
      </w:r>
      <w:r w:rsidR="006E7064">
        <w:rPr>
          <w:rFonts w:ascii="宋体" w:eastAsia="宋体" w:hAnsi="宋体" w:cs="宋体" w:hint="eastAsia"/>
          <w:kern w:val="0"/>
          <w:sz w:val="24"/>
          <w:szCs w:val="24"/>
        </w:rPr>
        <w:t>）</w:t>
      </w:r>
      <w:r w:rsidR="00A24DC6" w:rsidRPr="00AA4F67">
        <w:rPr>
          <w:rFonts w:ascii="宋体" w:eastAsia="宋体" w:hAnsi="宋体" w:cs="宋体"/>
          <w:kern w:val="0"/>
          <w:sz w:val="24"/>
          <w:szCs w:val="24"/>
        </w:rPr>
        <w:t>甲方同意根据乙方公布的收费标准，向乙方支付相关服务费用。甲方未向乙方支付相关服务费用的，乙方</w:t>
      </w:r>
      <w:r w:rsidR="00A24DC6" w:rsidRPr="00AA4F67">
        <w:rPr>
          <w:rFonts w:ascii="宋体" w:eastAsia="宋体" w:hAnsi="宋体" w:cs="宋体" w:hint="eastAsia"/>
          <w:kern w:val="0"/>
          <w:sz w:val="24"/>
          <w:szCs w:val="24"/>
        </w:rPr>
        <w:t>有权直接从本账户中主动扣收</w:t>
      </w:r>
      <w:r w:rsidR="00A24DC6" w:rsidRPr="00AA4F67">
        <w:rPr>
          <w:rFonts w:ascii="宋体" w:eastAsia="宋体" w:hAnsi="宋体" w:cs="宋体"/>
          <w:kern w:val="0"/>
          <w:sz w:val="24"/>
          <w:szCs w:val="24"/>
        </w:rPr>
        <w:t>。</w:t>
      </w:r>
    </w:p>
    <w:p w:rsidR="00A24DC6" w:rsidRDefault="00F928B3" w:rsidP="006E7064">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w:t>
      </w:r>
      <w:r w:rsidR="008C4EA6">
        <w:rPr>
          <w:rFonts w:ascii="宋体" w:eastAsia="宋体" w:hAnsi="宋体" w:cs="宋体" w:hint="eastAsia"/>
          <w:kern w:val="0"/>
          <w:sz w:val="24"/>
          <w:szCs w:val="24"/>
        </w:rPr>
        <w:t>九</w:t>
      </w:r>
      <w:r w:rsidR="006E7064">
        <w:rPr>
          <w:rFonts w:ascii="宋体" w:eastAsia="宋体" w:hAnsi="宋体" w:cs="宋体" w:hint="eastAsia"/>
          <w:kern w:val="0"/>
          <w:sz w:val="24"/>
          <w:szCs w:val="24"/>
        </w:rPr>
        <w:t>）</w:t>
      </w:r>
      <w:r w:rsidR="00A24DC6" w:rsidRPr="00AA4F67">
        <w:rPr>
          <w:rFonts w:ascii="宋体" w:eastAsia="宋体" w:hAnsi="宋体" w:cs="宋体"/>
          <w:kern w:val="0"/>
          <w:sz w:val="24"/>
          <w:szCs w:val="24"/>
        </w:rPr>
        <w:t>甲方同意:乙方有权根据适用的法律法规和监管要求，将甲方的相关信息提供给有关监管、司法、行政管理等部门，或根据债权转让、金融服务外包等需要，将甲方相关信息提供给有关第三方机构</w:t>
      </w:r>
      <w:r w:rsidR="00A24DC6" w:rsidRPr="00AA4F67">
        <w:rPr>
          <w:rFonts w:ascii="宋体" w:eastAsia="宋体" w:hAnsi="宋体" w:cs="宋体" w:hint="eastAsia"/>
          <w:kern w:val="0"/>
          <w:sz w:val="24"/>
          <w:szCs w:val="24"/>
        </w:rPr>
        <w:t>；</w:t>
      </w:r>
      <w:r w:rsidR="00A24DC6" w:rsidRPr="00AA4F67">
        <w:rPr>
          <w:rFonts w:ascii="宋体" w:eastAsia="宋体" w:hAnsi="宋体" w:cs="宋体"/>
          <w:kern w:val="0"/>
          <w:sz w:val="24"/>
          <w:szCs w:val="24"/>
        </w:rPr>
        <w:t>乙方可在乙方分支机构之间内部共享甲方信息。</w:t>
      </w:r>
    </w:p>
    <w:p w:rsidR="00A24DC6" w:rsidRPr="00AA4F67" w:rsidRDefault="00F928B3" w:rsidP="006E7064">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w:t>
      </w:r>
      <w:r w:rsidR="006E7064">
        <w:rPr>
          <w:rFonts w:ascii="宋体" w:eastAsia="宋体" w:hAnsi="宋体" w:cs="宋体" w:hint="eastAsia"/>
          <w:kern w:val="0"/>
          <w:sz w:val="24"/>
          <w:szCs w:val="24"/>
        </w:rPr>
        <w:t>）</w:t>
      </w:r>
      <w:r w:rsidR="00A24DC6" w:rsidRPr="00AA4F67">
        <w:rPr>
          <w:rFonts w:ascii="宋体" w:eastAsia="宋体" w:hAnsi="宋体" w:cs="宋体"/>
          <w:kern w:val="0"/>
          <w:sz w:val="24"/>
          <w:szCs w:val="24"/>
        </w:rPr>
        <w:t>乙方依据法律法规及为甲方提供金融服务所需使用甲方的资料和交易记录，依法为甲方提供的各种信息保密。乙方有权拒绝任何单位或者个人查询，但法律、行政法规另有规定的除外；乙方有权拒绝任何单位或者个人冻结、扣划，</w:t>
      </w:r>
      <w:r w:rsidR="00C852FF" w:rsidRPr="00AA4F67">
        <w:rPr>
          <w:rFonts w:ascii="宋体" w:eastAsia="宋体" w:hAnsi="宋体" w:cs="宋体"/>
          <w:kern w:val="0"/>
          <w:sz w:val="24"/>
          <w:szCs w:val="24"/>
        </w:rPr>
        <w:t>但法律、行政法规另有规定的除外</w:t>
      </w:r>
      <w:r w:rsidR="00A24DC6" w:rsidRPr="00AA4F67">
        <w:rPr>
          <w:rFonts w:ascii="宋体" w:eastAsia="宋体" w:hAnsi="宋体" w:cs="宋体"/>
          <w:kern w:val="0"/>
          <w:sz w:val="24"/>
          <w:szCs w:val="24"/>
        </w:rPr>
        <w:t>。</w:t>
      </w:r>
    </w:p>
    <w:p w:rsidR="00A24DC6" w:rsidRDefault="00F928B3" w:rsidP="006E7064">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w:t>
      </w:r>
      <w:r w:rsidR="008C4EA6">
        <w:rPr>
          <w:rFonts w:ascii="宋体" w:eastAsia="宋体" w:hAnsi="宋体" w:cs="宋体" w:hint="eastAsia"/>
          <w:kern w:val="0"/>
          <w:sz w:val="24"/>
          <w:szCs w:val="24"/>
        </w:rPr>
        <w:t>一</w:t>
      </w:r>
      <w:r w:rsidR="006E7064">
        <w:rPr>
          <w:rFonts w:ascii="宋体" w:eastAsia="宋体" w:hAnsi="宋体" w:cs="宋体" w:hint="eastAsia"/>
          <w:kern w:val="0"/>
          <w:sz w:val="24"/>
          <w:szCs w:val="24"/>
        </w:rPr>
        <w:t>）</w:t>
      </w:r>
      <w:r w:rsidR="00A24DC6" w:rsidRPr="00AA4F67">
        <w:rPr>
          <w:rFonts w:ascii="宋体" w:eastAsia="宋体" w:hAnsi="宋体" w:cs="宋体"/>
          <w:kern w:val="0"/>
          <w:sz w:val="24"/>
          <w:szCs w:val="24"/>
        </w:rPr>
        <w:t>甲方相应银行结算账户销户的，本协议及本协议项下甲方申办的具体业务/服务自销户时自动终止。</w:t>
      </w:r>
    </w:p>
    <w:p w:rsidR="00A24DC6" w:rsidRPr="00AA4F67" w:rsidRDefault="00F928B3" w:rsidP="006E7064">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w:t>
      </w:r>
      <w:r w:rsidR="008C4EA6">
        <w:rPr>
          <w:rFonts w:ascii="宋体" w:eastAsia="宋体" w:hAnsi="宋体" w:cs="宋体" w:hint="eastAsia"/>
          <w:kern w:val="0"/>
          <w:sz w:val="24"/>
          <w:szCs w:val="24"/>
        </w:rPr>
        <w:t>二</w:t>
      </w:r>
      <w:r w:rsidR="006E7064">
        <w:rPr>
          <w:rFonts w:ascii="宋体" w:eastAsia="宋体" w:hAnsi="宋体" w:cs="宋体" w:hint="eastAsia"/>
          <w:kern w:val="0"/>
          <w:sz w:val="24"/>
          <w:szCs w:val="24"/>
        </w:rPr>
        <w:t>）</w:t>
      </w:r>
      <w:r w:rsidR="00A24DC6" w:rsidRPr="00AA4F67">
        <w:rPr>
          <w:rFonts w:ascii="宋体" w:eastAsia="宋体" w:hAnsi="宋体" w:cs="宋体"/>
          <w:kern w:val="0"/>
          <w:sz w:val="24"/>
          <w:szCs w:val="24"/>
        </w:rPr>
        <w:t>甲方违反本协议项下有关业务/服务对应条款的约定，或违反法律法规及监管规定，乙方可以中止或终止本协议或部分业务。</w:t>
      </w:r>
    </w:p>
    <w:p w:rsidR="00A24DC6" w:rsidRPr="00AA4F67" w:rsidRDefault="00F928B3" w:rsidP="006E7064">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w:t>
      </w:r>
      <w:r w:rsidR="008C4EA6">
        <w:rPr>
          <w:rFonts w:ascii="宋体" w:eastAsia="宋体" w:hAnsi="宋体" w:cs="宋体" w:hint="eastAsia"/>
          <w:kern w:val="0"/>
          <w:sz w:val="24"/>
          <w:szCs w:val="24"/>
        </w:rPr>
        <w:t>三</w:t>
      </w:r>
      <w:r w:rsidR="006E7064">
        <w:rPr>
          <w:rFonts w:ascii="宋体" w:eastAsia="宋体" w:hAnsi="宋体" w:cs="宋体" w:hint="eastAsia"/>
          <w:kern w:val="0"/>
          <w:sz w:val="24"/>
          <w:szCs w:val="24"/>
        </w:rPr>
        <w:t>）</w:t>
      </w:r>
      <w:r w:rsidR="00A24DC6" w:rsidRPr="00AA4F67">
        <w:rPr>
          <w:rFonts w:ascii="宋体" w:eastAsia="宋体" w:hAnsi="宋体" w:cs="宋体"/>
          <w:kern w:val="0"/>
          <w:sz w:val="24"/>
          <w:szCs w:val="24"/>
        </w:rPr>
        <w:t>因战争、自然灾害等不可抗力</w:t>
      </w:r>
      <w:r w:rsidR="00160F9B">
        <w:rPr>
          <w:rFonts w:ascii="宋体" w:eastAsia="宋体" w:hAnsi="宋体" w:cs="宋体"/>
          <w:kern w:val="0"/>
          <w:sz w:val="24"/>
          <w:szCs w:val="24"/>
        </w:rPr>
        <w:t>（</w:t>
      </w:r>
      <w:r w:rsidR="00A24DC6" w:rsidRPr="00AA4F67">
        <w:rPr>
          <w:rFonts w:ascii="宋体" w:eastAsia="宋体" w:hAnsi="宋体" w:cs="宋体"/>
          <w:kern w:val="0"/>
          <w:sz w:val="24"/>
          <w:szCs w:val="24"/>
        </w:rPr>
        <w:t>包括非因本协议当事方过错产生的通讯故障、电力故障、系统故障</w:t>
      </w:r>
      <w:r w:rsidR="00306590">
        <w:rPr>
          <w:rFonts w:ascii="宋体" w:eastAsia="宋体" w:hAnsi="宋体" w:cs="宋体" w:hint="eastAsia"/>
          <w:kern w:val="0"/>
          <w:sz w:val="24"/>
          <w:szCs w:val="24"/>
        </w:rPr>
        <w:t>、</w:t>
      </w:r>
      <w:r w:rsidR="00A24DC6" w:rsidRPr="00AA4F67">
        <w:rPr>
          <w:rFonts w:ascii="宋体" w:eastAsia="宋体" w:hAnsi="宋体" w:cs="宋体"/>
          <w:kern w:val="0"/>
          <w:sz w:val="24"/>
          <w:szCs w:val="24"/>
        </w:rPr>
        <w:t>网络故障等</w:t>
      </w:r>
      <w:r w:rsidR="00160F9B">
        <w:rPr>
          <w:rFonts w:ascii="宋体" w:eastAsia="宋体" w:hAnsi="宋体" w:cs="宋体"/>
          <w:kern w:val="0"/>
          <w:sz w:val="24"/>
          <w:szCs w:val="24"/>
        </w:rPr>
        <w:t>）</w:t>
      </w:r>
      <w:r w:rsidR="00A24DC6" w:rsidRPr="00AA4F67">
        <w:rPr>
          <w:rFonts w:ascii="宋体" w:eastAsia="宋体" w:hAnsi="宋体" w:cs="宋体"/>
          <w:kern w:val="0"/>
          <w:sz w:val="24"/>
          <w:szCs w:val="24"/>
        </w:rPr>
        <w:t>导致甲乙双方或一方不能或不能完全履行本协议有关义务时，甲乙双方相互不承担违约责任。</w:t>
      </w:r>
    </w:p>
    <w:p w:rsidR="00A24DC6" w:rsidRPr="00AA4F67" w:rsidRDefault="00F928B3" w:rsidP="006E7064">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w:t>
      </w:r>
      <w:r w:rsidR="00841980">
        <w:rPr>
          <w:rFonts w:ascii="宋体" w:eastAsia="宋体" w:hAnsi="宋体" w:cs="宋体" w:hint="eastAsia"/>
          <w:kern w:val="0"/>
          <w:sz w:val="24"/>
          <w:szCs w:val="24"/>
        </w:rPr>
        <w:t>十</w:t>
      </w:r>
      <w:r w:rsidR="008C4EA6">
        <w:rPr>
          <w:rFonts w:ascii="宋体" w:eastAsia="宋体" w:hAnsi="宋体" w:cs="宋体" w:hint="eastAsia"/>
          <w:kern w:val="0"/>
          <w:sz w:val="24"/>
          <w:szCs w:val="24"/>
        </w:rPr>
        <w:t>四</w:t>
      </w:r>
      <w:r w:rsidR="006E7064">
        <w:rPr>
          <w:rFonts w:ascii="宋体" w:eastAsia="宋体" w:hAnsi="宋体" w:cs="宋体" w:hint="eastAsia"/>
          <w:kern w:val="0"/>
          <w:sz w:val="24"/>
          <w:szCs w:val="24"/>
        </w:rPr>
        <w:t>）</w:t>
      </w:r>
      <w:r w:rsidR="00A24DC6" w:rsidRPr="00AA4F67">
        <w:rPr>
          <w:rFonts w:ascii="宋体" w:eastAsia="宋体" w:hAnsi="宋体" w:cs="宋体"/>
          <w:kern w:val="0"/>
          <w:sz w:val="24"/>
          <w:szCs w:val="24"/>
        </w:rPr>
        <w:t>本协议的成立、生效、履行和解释适用中华人民共和国法律。</w:t>
      </w:r>
    </w:p>
    <w:p w:rsidR="00A24DC6" w:rsidRDefault="00F928B3" w:rsidP="006E7064">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w:t>
      </w:r>
      <w:r w:rsidR="006E7064">
        <w:rPr>
          <w:rFonts w:ascii="宋体" w:eastAsia="宋体" w:hAnsi="宋体" w:cs="宋体" w:hint="eastAsia"/>
          <w:kern w:val="0"/>
          <w:sz w:val="24"/>
          <w:szCs w:val="24"/>
        </w:rPr>
        <w:t>十</w:t>
      </w:r>
      <w:r w:rsidR="008C4EA6">
        <w:rPr>
          <w:rFonts w:ascii="宋体" w:eastAsia="宋体" w:hAnsi="宋体" w:cs="宋体" w:hint="eastAsia"/>
          <w:kern w:val="0"/>
          <w:sz w:val="24"/>
          <w:szCs w:val="24"/>
        </w:rPr>
        <w:t>五</w:t>
      </w:r>
      <w:r w:rsidR="006E7064">
        <w:rPr>
          <w:rFonts w:ascii="宋体" w:eastAsia="宋体" w:hAnsi="宋体" w:cs="宋体" w:hint="eastAsia"/>
          <w:kern w:val="0"/>
          <w:sz w:val="24"/>
          <w:szCs w:val="24"/>
        </w:rPr>
        <w:t>）</w:t>
      </w:r>
      <w:r w:rsidR="00A24DC6" w:rsidRPr="00AA4F67">
        <w:rPr>
          <w:rFonts w:ascii="宋体" w:eastAsia="宋体" w:hAnsi="宋体" w:cs="宋体"/>
          <w:kern w:val="0"/>
          <w:sz w:val="24"/>
          <w:szCs w:val="24"/>
        </w:rPr>
        <w:t>在诉讼或仲裁期间，如争议部分的条款不影响其余条款的效力，其余条款仍须履行。</w:t>
      </w:r>
    </w:p>
    <w:p w:rsidR="00A24DC6" w:rsidRPr="00AA4F67" w:rsidRDefault="00F928B3" w:rsidP="006E7064">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w:t>
      </w:r>
      <w:r w:rsidR="008C4EA6">
        <w:rPr>
          <w:rFonts w:ascii="宋体" w:eastAsia="宋体" w:hAnsi="宋体" w:cs="宋体" w:hint="eastAsia"/>
          <w:kern w:val="0"/>
          <w:sz w:val="24"/>
          <w:szCs w:val="24"/>
        </w:rPr>
        <w:t>十六</w:t>
      </w:r>
      <w:r w:rsidR="006E7064">
        <w:rPr>
          <w:rFonts w:ascii="宋体" w:eastAsia="宋体" w:hAnsi="宋体" w:cs="宋体" w:hint="eastAsia"/>
          <w:kern w:val="0"/>
          <w:sz w:val="24"/>
          <w:szCs w:val="24"/>
        </w:rPr>
        <w:t>）</w:t>
      </w:r>
      <w:r w:rsidR="00A24DC6" w:rsidRPr="00AA4F67">
        <w:rPr>
          <w:rFonts w:ascii="宋体" w:eastAsia="宋体" w:hAnsi="宋体" w:cs="宋体"/>
          <w:kern w:val="0"/>
          <w:sz w:val="24"/>
          <w:szCs w:val="24"/>
        </w:rPr>
        <w:t>本协议未尽事宜，应按照中国人民银行《支付结算办法》《人民币银行结算账户管理办法》等有关法律法规、监管规定执行。本协议部分约定如与有关法律法规及监管规定冲突，双方应按有关法律法规及监管规定履行自身义务，如相抵触部分不影响其余部分效力，其余部分仍须履行。</w:t>
      </w:r>
    </w:p>
    <w:p w:rsidR="0063561D" w:rsidRPr="00AA4F67" w:rsidRDefault="00F928B3" w:rsidP="006E7064">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w:t>
      </w:r>
      <w:r w:rsidR="008C4EA6">
        <w:rPr>
          <w:rFonts w:ascii="宋体" w:eastAsia="宋体" w:hAnsi="宋体" w:cs="宋体" w:hint="eastAsia"/>
          <w:kern w:val="0"/>
          <w:sz w:val="24"/>
          <w:szCs w:val="24"/>
        </w:rPr>
        <w:t>十七</w:t>
      </w:r>
      <w:r w:rsidR="006E7064">
        <w:rPr>
          <w:rFonts w:ascii="宋体" w:eastAsia="宋体" w:hAnsi="宋体" w:cs="宋体" w:hint="eastAsia"/>
          <w:kern w:val="0"/>
          <w:sz w:val="24"/>
          <w:szCs w:val="24"/>
        </w:rPr>
        <w:t>）</w:t>
      </w:r>
      <w:r w:rsidR="0063561D" w:rsidRPr="00AA4F67">
        <w:rPr>
          <w:rFonts w:ascii="宋体" w:eastAsia="宋体" w:hAnsi="宋体" w:cs="宋体"/>
          <w:kern w:val="0"/>
          <w:sz w:val="24"/>
          <w:szCs w:val="24"/>
        </w:rPr>
        <w:t>账户管理相关业务自账户正式开立之日即生效，乙方另行书面通知的除外。</w:t>
      </w:r>
    </w:p>
    <w:p w:rsidR="0063561D" w:rsidRDefault="00F928B3" w:rsidP="006E7064">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w:t>
      </w:r>
      <w:r w:rsidR="008C4EA6">
        <w:rPr>
          <w:rFonts w:ascii="宋体" w:eastAsia="宋体" w:hAnsi="宋体" w:cs="宋体" w:hint="eastAsia"/>
          <w:kern w:val="0"/>
          <w:sz w:val="24"/>
          <w:szCs w:val="24"/>
        </w:rPr>
        <w:t>十八</w:t>
      </w:r>
      <w:r w:rsidR="006E7064">
        <w:rPr>
          <w:rFonts w:ascii="宋体" w:eastAsia="宋体" w:hAnsi="宋体" w:cs="宋体" w:hint="eastAsia"/>
          <w:kern w:val="0"/>
          <w:sz w:val="24"/>
          <w:szCs w:val="24"/>
        </w:rPr>
        <w:t>）</w:t>
      </w:r>
      <w:r w:rsidR="0063561D" w:rsidRPr="00AA4F67">
        <w:rPr>
          <w:rFonts w:ascii="宋体" w:eastAsia="宋体" w:hAnsi="宋体" w:cs="宋体"/>
          <w:kern w:val="0"/>
          <w:sz w:val="24"/>
          <w:szCs w:val="24"/>
        </w:rPr>
        <w:t>甲乙双方签署的特别约定条款与本业务条款不一致的，以</w:t>
      </w:r>
      <w:r w:rsidR="00B37643">
        <w:rPr>
          <w:rFonts w:ascii="宋体" w:eastAsia="宋体" w:hAnsi="宋体" w:cs="宋体" w:hint="eastAsia"/>
          <w:kern w:val="0"/>
          <w:sz w:val="24"/>
          <w:szCs w:val="24"/>
        </w:rPr>
        <w:t>单位银行结算账户管理及产品使用综合协议</w:t>
      </w:r>
      <w:r w:rsidR="0063561D" w:rsidRPr="00AA4F67">
        <w:rPr>
          <w:rFonts w:ascii="宋体" w:eastAsia="宋体" w:hAnsi="宋体" w:cs="宋体"/>
          <w:kern w:val="0"/>
          <w:sz w:val="24"/>
          <w:szCs w:val="24"/>
        </w:rPr>
        <w:t>特别约定条款为准。</w:t>
      </w:r>
    </w:p>
    <w:p w:rsidR="00657D85" w:rsidRDefault="00660152">
      <w:pPr>
        <w:widowControl/>
        <w:jc w:val="left"/>
        <w:rPr>
          <w:rFonts w:ascii="宋体" w:eastAsia="宋体" w:hAnsi="宋体" w:cs="宋体"/>
          <w:kern w:val="0"/>
          <w:sz w:val="24"/>
          <w:szCs w:val="24"/>
        </w:rPr>
      </w:pPr>
      <w:r>
        <w:rPr>
          <w:rFonts w:ascii="宋体" w:eastAsia="宋体" w:hAnsi="宋体" w:cs="宋体"/>
          <w:noProof/>
          <w:kern w:val="0"/>
          <w:sz w:val="24"/>
          <w:szCs w:val="24"/>
        </w:rPr>
        <w:pict>
          <v:shapetype id="_x0000_t202" coordsize="21600,21600" o:spt="202" path="m,l,21600r21600,l21600,xe">
            <v:stroke joinstyle="miter"/>
            <v:path gradientshapeok="t" o:connecttype="rect"/>
          </v:shapetype>
          <v:shape id="_x0000_s1027" type="#_x0000_t202" style="position:absolute;margin-left:-81.25pt;margin-top:77.15pt;width:30pt;height:97.3pt;z-index:251658240;v-text-anchor:middle" stroked="f">
            <v:textbox style="layout-flow:vertical-ideographic">
              <w:txbxContent>
                <w:p w:rsidR="00C57215" w:rsidRPr="00C57215" w:rsidRDefault="00F7365B">
                  <w:pPr>
                    <w:rPr>
                      <w:rFonts w:ascii="宋体" w:eastAsia="宋体" w:hAnsi="宋体"/>
                      <w:b/>
                      <w:sz w:val="18"/>
                      <w:szCs w:val="18"/>
                    </w:rPr>
                  </w:pPr>
                  <w:r w:rsidRPr="00DF0451">
                    <w:rPr>
                      <w:rFonts w:ascii="宋体" w:eastAsia="宋体" w:hAnsi="宋体"/>
                      <w:b/>
                      <w:sz w:val="18"/>
                      <w:szCs w:val="18"/>
                    </w:rPr>
                    <w:t>202</w:t>
                  </w:r>
                  <w:r>
                    <w:rPr>
                      <w:rFonts w:ascii="宋体" w:eastAsia="宋体" w:hAnsi="宋体" w:hint="eastAsia"/>
                      <w:b/>
                      <w:sz w:val="18"/>
                      <w:szCs w:val="18"/>
                    </w:rPr>
                    <w:t>5</w:t>
                  </w:r>
                  <w:r>
                    <w:rPr>
                      <w:rFonts w:ascii="宋体" w:eastAsia="宋体" w:hAnsi="宋体" w:hint="eastAsia"/>
                      <w:b/>
                      <w:sz w:val="18"/>
                      <w:szCs w:val="18"/>
                    </w:rPr>
                    <w:t>04</w:t>
                  </w:r>
                  <w:r w:rsidR="00DF0451" w:rsidRPr="00DF0451">
                    <w:rPr>
                      <w:rFonts w:ascii="宋体" w:eastAsia="宋体" w:hAnsi="宋体"/>
                      <w:b/>
                      <w:sz w:val="18"/>
                      <w:szCs w:val="18"/>
                    </w:rPr>
                    <w:t>版</w:t>
                  </w:r>
                </w:p>
              </w:txbxContent>
            </v:textbox>
          </v:shape>
        </w:pict>
      </w:r>
    </w:p>
    <w:sectPr w:rsidR="00657D85" w:rsidSect="003F046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FA4" w:rsidRDefault="00976FA4" w:rsidP="00D31D88">
      <w:r>
        <w:separator/>
      </w:r>
    </w:p>
  </w:endnote>
  <w:endnote w:type="continuationSeparator" w:id="1">
    <w:p w:rsidR="00976FA4" w:rsidRDefault="00976FA4" w:rsidP="00D3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27269"/>
      <w:docPartObj>
        <w:docPartGallery w:val="Page Numbers (Bottom of Page)"/>
        <w:docPartUnique/>
      </w:docPartObj>
    </w:sdtPr>
    <w:sdtContent>
      <w:p w:rsidR="00D01083" w:rsidRDefault="00660152">
        <w:pPr>
          <w:pStyle w:val="a4"/>
          <w:jc w:val="center"/>
        </w:pPr>
        <w:r>
          <w:fldChar w:fldCharType="begin"/>
        </w:r>
        <w:r w:rsidR="00D01083">
          <w:instrText xml:space="preserve"> PAGE   \* MERGEFORMAT </w:instrText>
        </w:r>
        <w:r>
          <w:fldChar w:fldCharType="separate"/>
        </w:r>
        <w:r w:rsidR="005D73A4" w:rsidRPr="005D73A4">
          <w:rPr>
            <w:noProof/>
            <w:lang w:val="zh-CN"/>
          </w:rPr>
          <w:t>2</w:t>
        </w:r>
        <w:r>
          <w:fldChar w:fldCharType="end"/>
        </w:r>
      </w:p>
    </w:sdtContent>
  </w:sdt>
  <w:p w:rsidR="00D01083" w:rsidRDefault="00D010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FA4" w:rsidRDefault="00976FA4" w:rsidP="00D31D88">
      <w:r>
        <w:separator/>
      </w:r>
    </w:p>
  </w:footnote>
  <w:footnote w:type="continuationSeparator" w:id="1">
    <w:p w:rsidR="00976FA4" w:rsidRDefault="00976FA4" w:rsidP="00D31D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F5EFD"/>
    <w:multiLevelType w:val="hybridMultilevel"/>
    <w:tmpl w:val="898C54B2"/>
    <w:lvl w:ilvl="0" w:tplc="C218B1F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6EFC0076"/>
    <w:multiLevelType w:val="multilevel"/>
    <w:tmpl w:val="6EFC0076"/>
    <w:lvl w:ilvl="0">
      <w:start w:val="2"/>
      <w:numFmt w:val="bullet"/>
      <w:lvlText w:val="-"/>
      <w:lvlJc w:val="left"/>
      <w:pPr>
        <w:ind w:left="1380" w:hanging="360"/>
      </w:pPr>
      <w:rPr>
        <w:rFonts w:ascii="宋体" w:eastAsia="宋体" w:hAnsi="宋体" w:cs="Times New Roman" w:hint="eastAsia"/>
      </w:rPr>
    </w:lvl>
    <w:lvl w:ilvl="1">
      <w:start w:val="1"/>
      <w:numFmt w:val="bullet"/>
      <w:lvlText w:val=""/>
      <w:lvlJc w:val="left"/>
      <w:pPr>
        <w:ind w:left="1860" w:hanging="420"/>
      </w:pPr>
      <w:rPr>
        <w:rFonts w:ascii="Wingdings" w:hAnsi="Wingdings" w:hint="default"/>
      </w:rPr>
    </w:lvl>
    <w:lvl w:ilvl="2">
      <w:start w:val="1"/>
      <w:numFmt w:val="bullet"/>
      <w:lvlText w:val=""/>
      <w:lvlJc w:val="left"/>
      <w:pPr>
        <w:ind w:left="2280" w:hanging="420"/>
      </w:pPr>
      <w:rPr>
        <w:rFonts w:ascii="Wingdings" w:hAnsi="Wingdings" w:hint="default"/>
      </w:rPr>
    </w:lvl>
    <w:lvl w:ilvl="3">
      <w:start w:val="1"/>
      <w:numFmt w:val="bullet"/>
      <w:lvlText w:val=""/>
      <w:lvlJc w:val="left"/>
      <w:pPr>
        <w:ind w:left="2700" w:hanging="420"/>
      </w:pPr>
      <w:rPr>
        <w:rFonts w:ascii="Wingdings" w:hAnsi="Wingdings" w:hint="default"/>
      </w:rPr>
    </w:lvl>
    <w:lvl w:ilvl="4">
      <w:start w:val="1"/>
      <w:numFmt w:val="bullet"/>
      <w:lvlText w:val=""/>
      <w:lvlJc w:val="left"/>
      <w:pPr>
        <w:ind w:left="3120" w:hanging="420"/>
      </w:pPr>
      <w:rPr>
        <w:rFonts w:ascii="Wingdings" w:hAnsi="Wingdings" w:hint="default"/>
      </w:rPr>
    </w:lvl>
    <w:lvl w:ilvl="5">
      <w:start w:val="1"/>
      <w:numFmt w:val="bullet"/>
      <w:lvlText w:val=""/>
      <w:lvlJc w:val="left"/>
      <w:pPr>
        <w:ind w:left="3540" w:hanging="420"/>
      </w:pPr>
      <w:rPr>
        <w:rFonts w:ascii="Wingdings" w:hAnsi="Wingdings" w:hint="default"/>
      </w:rPr>
    </w:lvl>
    <w:lvl w:ilvl="6">
      <w:start w:val="1"/>
      <w:numFmt w:val="bullet"/>
      <w:lvlText w:val=""/>
      <w:lvlJc w:val="left"/>
      <w:pPr>
        <w:ind w:left="3960" w:hanging="420"/>
      </w:pPr>
      <w:rPr>
        <w:rFonts w:ascii="Wingdings" w:hAnsi="Wingdings" w:hint="default"/>
      </w:rPr>
    </w:lvl>
    <w:lvl w:ilvl="7">
      <w:start w:val="1"/>
      <w:numFmt w:val="bullet"/>
      <w:lvlText w:val=""/>
      <w:lvlJc w:val="left"/>
      <w:pPr>
        <w:ind w:left="4380" w:hanging="420"/>
      </w:pPr>
      <w:rPr>
        <w:rFonts w:ascii="Wingdings" w:hAnsi="Wingdings" w:hint="default"/>
      </w:rPr>
    </w:lvl>
    <w:lvl w:ilvl="8">
      <w:start w:val="1"/>
      <w:numFmt w:val="bullet"/>
      <w:lvlText w:val=""/>
      <w:lvlJc w:val="left"/>
      <w:pPr>
        <w:ind w:left="480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39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1D88"/>
    <w:rsid w:val="000002AA"/>
    <w:rsid w:val="0001044F"/>
    <w:rsid w:val="000223B8"/>
    <w:rsid w:val="00025236"/>
    <w:rsid w:val="00027C75"/>
    <w:rsid w:val="0003469A"/>
    <w:rsid w:val="000445E9"/>
    <w:rsid w:val="00051CDE"/>
    <w:rsid w:val="000558ED"/>
    <w:rsid w:val="00063614"/>
    <w:rsid w:val="00063FBB"/>
    <w:rsid w:val="000661F2"/>
    <w:rsid w:val="000703F4"/>
    <w:rsid w:val="00077F5F"/>
    <w:rsid w:val="00081FF8"/>
    <w:rsid w:val="00086D2C"/>
    <w:rsid w:val="00086F54"/>
    <w:rsid w:val="00094358"/>
    <w:rsid w:val="000A3046"/>
    <w:rsid w:val="000B1FE5"/>
    <w:rsid w:val="000C0353"/>
    <w:rsid w:val="000C0F81"/>
    <w:rsid w:val="000C7571"/>
    <w:rsid w:val="000F00DA"/>
    <w:rsid w:val="00105ADA"/>
    <w:rsid w:val="0011117D"/>
    <w:rsid w:val="001150DA"/>
    <w:rsid w:val="0011654D"/>
    <w:rsid w:val="001212B1"/>
    <w:rsid w:val="00124CC1"/>
    <w:rsid w:val="00150412"/>
    <w:rsid w:val="00160C9B"/>
    <w:rsid w:val="00160F9B"/>
    <w:rsid w:val="00173462"/>
    <w:rsid w:val="00180576"/>
    <w:rsid w:val="00182A85"/>
    <w:rsid w:val="001D2C2C"/>
    <w:rsid w:val="001D4904"/>
    <w:rsid w:val="001E56C2"/>
    <w:rsid w:val="001E6730"/>
    <w:rsid w:val="001F12E3"/>
    <w:rsid w:val="001F229B"/>
    <w:rsid w:val="001F37A1"/>
    <w:rsid w:val="001F450C"/>
    <w:rsid w:val="001F483A"/>
    <w:rsid w:val="001F5ABE"/>
    <w:rsid w:val="001F5D59"/>
    <w:rsid w:val="0020119B"/>
    <w:rsid w:val="00201C00"/>
    <w:rsid w:val="0020408A"/>
    <w:rsid w:val="002204C1"/>
    <w:rsid w:val="00222633"/>
    <w:rsid w:val="002226C3"/>
    <w:rsid w:val="00267CB2"/>
    <w:rsid w:val="00272841"/>
    <w:rsid w:val="0028208B"/>
    <w:rsid w:val="002B0B4B"/>
    <w:rsid w:val="002D07FD"/>
    <w:rsid w:val="002E5B40"/>
    <w:rsid w:val="002F36A6"/>
    <w:rsid w:val="00306590"/>
    <w:rsid w:val="003118A5"/>
    <w:rsid w:val="003201E4"/>
    <w:rsid w:val="003300FD"/>
    <w:rsid w:val="00331F74"/>
    <w:rsid w:val="00363FC5"/>
    <w:rsid w:val="00367B99"/>
    <w:rsid w:val="003763B7"/>
    <w:rsid w:val="00386315"/>
    <w:rsid w:val="00395C46"/>
    <w:rsid w:val="003B46E1"/>
    <w:rsid w:val="003C1B80"/>
    <w:rsid w:val="003C1D24"/>
    <w:rsid w:val="003C32C3"/>
    <w:rsid w:val="003D3A13"/>
    <w:rsid w:val="003D46BB"/>
    <w:rsid w:val="003E3494"/>
    <w:rsid w:val="003F046A"/>
    <w:rsid w:val="003F477E"/>
    <w:rsid w:val="0040179D"/>
    <w:rsid w:val="00404E0D"/>
    <w:rsid w:val="00406E64"/>
    <w:rsid w:val="004115AC"/>
    <w:rsid w:val="00417072"/>
    <w:rsid w:val="004244A3"/>
    <w:rsid w:val="00425D83"/>
    <w:rsid w:val="004324EE"/>
    <w:rsid w:val="00437141"/>
    <w:rsid w:val="0045306C"/>
    <w:rsid w:val="00474769"/>
    <w:rsid w:val="0048432E"/>
    <w:rsid w:val="0049238E"/>
    <w:rsid w:val="004A7099"/>
    <w:rsid w:val="004B0372"/>
    <w:rsid w:val="004C4F11"/>
    <w:rsid w:val="004D20A2"/>
    <w:rsid w:val="004E260D"/>
    <w:rsid w:val="004E33D6"/>
    <w:rsid w:val="004F29E0"/>
    <w:rsid w:val="004F4518"/>
    <w:rsid w:val="00501AD4"/>
    <w:rsid w:val="005245DE"/>
    <w:rsid w:val="00527FD1"/>
    <w:rsid w:val="0054417B"/>
    <w:rsid w:val="0055006F"/>
    <w:rsid w:val="00551822"/>
    <w:rsid w:val="00563B5D"/>
    <w:rsid w:val="005747C5"/>
    <w:rsid w:val="00584F2D"/>
    <w:rsid w:val="0058613B"/>
    <w:rsid w:val="00587609"/>
    <w:rsid w:val="005904D4"/>
    <w:rsid w:val="005A03DD"/>
    <w:rsid w:val="005B0E47"/>
    <w:rsid w:val="005D10BD"/>
    <w:rsid w:val="005D73A4"/>
    <w:rsid w:val="005E714B"/>
    <w:rsid w:val="005F2E85"/>
    <w:rsid w:val="006170EF"/>
    <w:rsid w:val="006258D9"/>
    <w:rsid w:val="00625C8F"/>
    <w:rsid w:val="0063561D"/>
    <w:rsid w:val="006448A4"/>
    <w:rsid w:val="00653089"/>
    <w:rsid w:val="00657D85"/>
    <w:rsid w:val="00660152"/>
    <w:rsid w:val="00661CCD"/>
    <w:rsid w:val="00671EEC"/>
    <w:rsid w:val="0067720A"/>
    <w:rsid w:val="00680417"/>
    <w:rsid w:val="0068329B"/>
    <w:rsid w:val="006837F9"/>
    <w:rsid w:val="0068667E"/>
    <w:rsid w:val="006953A6"/>
    <w:rsid w:val="006957E6"/>
    <w:rsid w:val="006B0A62"/>
    <w:rsid w:val="006B29F0"/>
    <w:rsid w:val="006B444E"/>
    <w:rsid w:val="006C726C"/>
    <w:rsid w:val="006E1974"/>
    <w:rsid w:val="006E2CE5"/>
    <w:rsid w:val="006E6617"/>
    <w:rsid w:val="006E7064"/>
    <w:rsid w:val="006F01AD"/>
    <w:rsid w:val="00722C51"/>
    <w:rsid w:val="0074367C"/>
    <w:rsid w:val="00754B60"/>
    <w:rsid w:val="00762FAE"/>
    <w:rsid w:val="00764899"/>
    <w:rsid w:val="00766EE9"/>
    <w:rsid w:val="0077027D"/>
    <w:rsid w:val="0078214E"/>
    <w:rsid w:val="00796AED"/>
    <w:rsid w:val="007A50BA"/>
    <w:rsid w:val="007B1191"/>
    <w:rsid w:val="007B2B34"/>
    <w:rsid w:val="007E7681"/>
    <w:rsid w:val="00801913"/>
    <w:rsid w:val="00835B11"/>
    <w:rsid w:val="00841980"/>
    <w:rsid w:val="00860971"/>
    <w:rsid w:val="008620B5"/>
    <w:rsid w:val="00864A3E"/>
    <w:rsid w:val="00876052"/>
    <w:rsid w:val="0087746D"/>
    <w:rsid w:val="0089761A"/>
    <w:rsid w:val="008A2078"/>
    <w:rsid w:val="008B3C4E"/>
    <w:rsid w:val="008C4EA6"/>
    <w:rsid w:val="008C783B"/>
    <w:rsid w:val="008E3054"/>
    <w:rsid w:val="008E3592"/>
    <w:rsid w:val="008E71F5"/>
    <w:rsid w:val="008F0A6B"/>
    <w:rsid w:val="008F7E4B"/>
    <w:rsid w:val="00907D4D"/>
    <w:rsid w:val="009246F4"/>
    <w:rsid w:val="00930E05"/>
    <w:rsid w:val="0093102C"/>
    <w:rsid w:val="00947FAE"/>
    <w:rsid w:val="009543CA"/>
    <w:rsid w:val="00956EBB"/>
    <w:rsid w:val="00962D46"/>
    <w:rsid w:val="00970B74"/>
    <w:rsid w:val="00976FA4"/>
    <w:rsid w:val="00981863"/>
    <w:rsid w:val="00985727"/>
    <w:rsid w:val="009A2619"/>
    <w:rsid w:val="009A43C7"/>
    <w:rsid w:val="009A5AA7"/>
    <w:rsid w:val="009A5F2D"/>
    <w:rsid w:val="009A7AB5"/>
    <w:rsid w:val="009C5C0A"/>
    <w:rsid w:val="009E5D6B"/>
    <w:rsid w:val="00A14C7B"/>
    <w:rsid w:val="00A17730"/>
    <w:rsid w:val="00A24D86"/>
    <w:rsid w:val="00A24DC6"/>
    <w:rsid w:val="00A30849"/>
    <w:rsid w:val="00A33F6D"/>
    <w:rsid w:val="00A44D7C"/>
    <w:rsid w:val="00A453B0"/>
    <w:rsid w:val="00A45406"/>
    <w:rsid w:val="00A4544B"/>
    <w:rsid w:val="00A52B8F"/>
    <w:rsid w:val="00A57370"/>
    <w:rsid w:val="00A67EF3"/>
    <w:rsid w:val="00A76344"/>
    <w:rsid w:val="00A7739B"/>
    <w:rsid w:val="00AA4F67"/>
    <w:rsid w:val="00AB14A6"/>
    <w:rsid w:val="00AB376F"/>
    <w:rsid w:val="00AC1A6C"/>
    <w:rsid w:val="00AD22CC"/>
    <w:rsid w:val="00B31A4D"/>
    <w:rsid w:val="00B32956"/>
    <w:rsid w:val="00B37643"/>
    <w:rsid w:val="00B57692"/>
    <w:rsid w:val="00B63792"/>
    <w:rsid w:val="00B818FA"/>
    <w:rsid w:val="00BA3FE2"/>
    <w:rsid w:val="00BA55CE"/>
    <w:rsid w:val="00BC2B36"/>
    <w:rsid w:val="00BC3AE0"/>
    <w:rsid w:val="00BC3AE9"/>
    <w:rsid w:val="00BC4BB3"/>
    <w:rsid w:val="00BE2F3D"/>
    <w:rsid w:val="00BF3058"/>
    <w:rsid w:val="00C00014"/>
    <w:rsid w:val="00C1677E"/>
    <w:rsid w:val="00C30406"/>
    <w:rsid w:val="00C51C15"/>
    <w:rsid w:val="00C57215"/>
    <w:rsid w:val="00C665C8"/>
    <w:rsid w:val="00C67698"/>
    <w:rsid w:val="00C814F6"/>
    <w:rsid w:val="00C817F4"/>
    <w:rsid w:val="00C852FF"/>
    <w:rsid w:val="00C943D9"/>
    <w:rsid w:val="00C9523C"/>
    <w:rsid w:val="00CB0A43"/>
    <w:rsid w:val="00CC399F"/>
    <w:rsid w:val="00CC6690"/>
    <w:rsid w:val="00CE1995"/>
    <w:rsid w:val="00CF365E"/>
    <w:rsid w:val="00CF7E68"/>
    <w:rsid w:val="00D01083"/>
    <w:rsid w:val="00D12861"/>
    <w:rsid w:val="00D136A0"/>
    <w:rsid w:val="00D13972"/>
    <w:rsid w:val="00D14572"/>
    <w:rsid w:val="00D24629"/>
    <w:rsid w:val="00D27DCF"/>
    <w:rsid w:val="00D31D88"/>
    <w:rsid w:val="00D33024"/>
    <w:rsid w:val="00D37B46"/>
    <w:rsid w:val="00D4720B"/>
    <w:rsid w:val="00D67A0D"/>
    <w:rsid w:val="00D705D1"/>
    <w:rsid w:val="00D80419"/>
    <w:rsid w:val="00DA3046"/>
    <w:rsid w:val="00DA749D"/>
    <w:rsid w:val="00DB17BC"/>
    <w:rsid w:val="00DB1ED1"/>
    <w:rsid w:val="00DB7C4B"/>
    <w:rsid w:val="00DC072A"/>
    <w:rsid w:val="00DD7509"/>
    <w:rsid w:val="00DE3908"/>
    <w:rsid w:val="00DF0451"/>
    <w:rsid w:val="00DF355C"/>
    <w:rsid w:val="00DF3D37"/>
    <w:rsid w:val="00E0212D"/>
    <w:rsid w:val="00E1482A"/>
    <w:rsid w:val="00E162A3"/>
    <w:rsid w:val="00E16C86"/>
    <w:rsid w:val="00E21CDD"/>
    <w:rsid w:val="00E329FF"/>
    <w:rsid w:val="00E5533C"/>
    <w:rsid w:val="00E62F46"/>
    <w:rsid w:val="00E65987"/>
    <w:rsid w:val="00E66A14"/>
    <w:rsid w:val="00E66AAB"/>
    <w:rsid w:val="00E744F5"/>
    <w:rsid w:val="00E85568"/>
    <w:rsid w:val="00E863BA"/>
    <w:rsid w:val="00E94DDC"/>
    <w:rsid w:val="00E97CB8"/>
    <w:rsid w:val="00EA5C39"/>
    <w:rsid w:val="00EC4E54"/>
    <w:rsid w:val="00EC6DC9"/>
    <w:rsid w:val="00ED2C0B"/>
    <w:rsid w:val="00EE046E"/>
    <w:rsid w:val="00EF74BE"/>
    <w:rsid w:val="00F0068A"/>
    <w:rsid w:val="00F131E9"/>
    <w:rsid w:val="00F42C3F"/>
    <w:rsid w:val="00F442A5"/>
    <w:rsid w:val="00F443AD"/>
    <w:rsid w:val="00F603CB"/>
    <w:rsid w:val="00F7221E"/>
    <w:rsid w:val="00F72306"/>
    <w:rsid w:val="00F7365B"/>
    <w:rsid w:val="00F779B6"/>
    <w:rsid w:val="00F80B1C"/>
    <w:rsid w:val="00F832FA"/>
    <w:rsid w:val="00F928B3"/>
    <w:rsid w:val="00FB23E8"/>
    <w:rsid w:val="00FB3C17"/>
    <w:rsid w:val="00FB5530"/>
    <w:rsid w:val="00FC157C"/>
    <w:rsid w:val="00FD6EFC"/>
    <w:rsid w:val="00FE2714"/>
    <w:rsid w:val="00FE28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D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1D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1D88"/>
    <w:rPr>
      <w:sz w:val="18"/>
      <w:szCs w:val="18"/>
    </w:rPr>
  </w:style>
  <w:style w:type="paragraph" w:styleId="a4">
    <w:name w:val="footer"/>
    <w:basedOn w:val="a"/>
    <w:link w:val="Char0"/>
    <w:uiPriority w:val="99"/>
    <w:unhideWhenUsed/>
    <w:rsid w:val="00D31D88"/>
    <w:pPr>
      <w:tabs>
        <w:tab w:val="center" w:pos="4153"/>
        <w:tab w:val="right" w:pos="8306"/>
      </w:tabs>
      <w:snapToGrid w:val="0"/>
      <w:jc w:val="left"/>
    </w:pPr>
    <w:rPr>
      <w:sz w:val="18"/>
      <w:szCs w:val="18"/>
    </w:rPr>
  </w:style>
  <w:style w:type="character" w:customStyle="1" w:styleId="Char0">
    <w:name w:val="页脚 Char"/>
    <w:basedOn w:val="a0"/>
    <w:link w:val="a4"/>
    <w:uiPriority w:val="99"/>
    <w:rsid w:val="00D31D88"/>
    <w:rPr>
      <w:sz w:val="18"/>
      <w:szCs w:val="18"/>
    </w:rPr>
  </w:style>
  <w:style w:type="paragraph" w:styleId="a5">
    <w:name w:val="Balloon Text"/>
    <w:basedOn w:val="a"/>
    <w:link w:val="Char1"/>
    <w:uiPriority w:val="99"/>
    <w:semiHidden/>
    <w:unhideWhenUsed/>
    <w:rsid w:val="008F7E4B"/>
    <w:rPr>
      <w:sz w:val="18"/>
      <w:szCs w:val="18"/>
    </w:rPr>
  </w:style>
  <w:style w:type="character" w:customStyle="1" w:styleId="Char1">
    <w:name w:val="批注框文本 Char"/>
    <w:basedOn w:val="a0"/>
    <w:link w:val="a5"/>
    <w:uiPriority w:val="99"/>
    <w:semiHidden/>
    <w:rsid w:val="008F7E4B"/>
    <w:rPr>
      <w:sz w:val="18"/>
      <w:szCs w:val="18"/>
    </w:rPr>
  </w:style>
  <w:style w:type="paragraph" w:styleId="a6">
    <w:name w:val="List Paragraph"/>
    <w:basedOn w:val="a"/>
    <w:uiPriority w:val="34"/>
    <w:qFormat/>
    <w:rsid w:val="00841980"/>
    <w:pPr>
      <w:ind w:firstLineChars="200" w:firstLine="420"/>
    </w:pPr>
  </w:style>
  <w:style w:type="character" w:styleId="a7">
    <w:name w:val="annotation reference"/>
    <w:basedOn w:val="a0"/>
    <w:uiPriority w:val="99"/>
    <w:semiHidden/>
    <w:unhideWhenUsed/>
    <w:rsid w:val="009543CA"/>
    <w:rPr>
      <w:sz w:val="21"/>
      <w:szCs w:val="21"/>
    </w:rPr>
  </w:style>
  <w:style w:type="paragraph" w:styleId="a8">
    <w:name w:val="annotation text"/>
    <w:basedOn w:val="a"/>
    <w:link w:val="Char2"/>
    <w:uiPriority w:val="99"/>
    <w:semiHidden/>
    <w:unhideWhenUsed/>
    <w:rsid w:val="009543CA"/>
    <w:pPr>
      <w:jc w:val="left"/>
    </w:pPr>
  </w:style>
  <w:style w:type="character" w:customStyle="1" w:styleId="Char2">
    <w:name w:val="批注文字 Char"/>
    <w:basedOn w:val="a0"/>
    <w:link w:val="a8"/>
    <w:uiPriority w:val="99"/>
    <w:semiHidden/>
    <w:rsid w:val="009543CA"/>
  </w:style>
  <w:style w:type="paragraph" w:styleId="a9">
    <w:name w:val="annotation subject"/>
    <w:basedOn w:val="a8"/>
    <w:next w:val="a8"/>
    <w:link w:val="Char3"/>
    <w:uiPriority w:val="99"/>
    <w:semiHidden/>
    <w:unhideWhenUsed/>
    <w:rsid w:val="009543CA"/>
    <w:rPr>
      <w:b/>
      <w:bCs/>
    </w:rPr>
  </w:style>
  <w:style w:type="character" w:customStyle="1" w:styleId="Char3">
    <w:name w:val="批注主题 Char"/>
    <w:basedOn w:val="Char2"/>
    <w:link w:val="a9"/>
    <w:uiPriority w:val="99"/>
    <w:semiHidden/>
    <w:rsid w:val="009543CA"/>
    <w:rPr>
      <w:b/>
      <w:bCs/>
    </w:rPr>
  </w:style>
  <w:style w:type="paragraph" w:styleId="aa">
    <w:name w:val="Document Map"/>
    <w:basedOn w:val="a"/>
    <w:link w:val="Char4"/>
    <w:uiPriority w:val="99"/>
    <w:semiHidden/>
    <w:unhideWhenUsed/>
    <w:rsid w:val="001D2C2C"/>
    <w:rPr>
      <w:rFonts w:ascii="宋体" w:eastAsia="宋体"/>
      <w:sz w:val="18"/>
      <w:szCs w:val="18"/>
    </w:rPr>
  </w:style>
  <w:style w:type="character" w:customStyle="1" w:styleId="Char4">
    <w:name w:val="文档结构图 Char"/>
    <w:basedOn w:val="a0"/>
    <w:link w:val="aa"/>
    <w:uiPriority w:val="99"/>
    <w:semiHidden/>
    <w:rsid w:val="001D2C2C"/>
    <w:rPr>
      <w:rFonts w:ascii="宋体" w:eastAsia="宋体"/>
      <w:sz w:val="18"/>
      <w:szCs w:val="18"/>
    </w:rPr>
  </w:style>
  <w:style w:type="paragraph" w:styleId="ab">
    <w:name w:val="Revision"/>
    <w:hidden/>
    <w:uiPriority w:val="99"/>
    <w:semiHidden/>
    <w:rsid w:val="001D2C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2412282">
      <w:bodyDiv w:val="1"/>
      <w:marLeft w:val="0"/>
      <w:marRight w:val="0"/>
      <w:marTop w:val="0"/>
      <w:marBottom w:val="0"/>
      <w:divBdr>
        <w:top w:val="none" w:sz="0" w:space="0" w:color="auto"/>
        <w:left w:val="none" w:sz="0" w:space="0" w:color="auto"/>
        <w:bottom w:val="none" w:sz="0" w:space="0" w:color="auto"/>
        <w:right w:val="none" w:sz="0" w:space="0" w:color="auto"/>
      </w:divBdr>
      <w:divsChild>
        <w:div w:id="592595136">
          <w:marLeft w:val="0"/>
          <w:marRight w:val="0"/>
          <w:marTop w:val="0"/>
          <w:marBottom w:val="0"/>
          <w:divBdr>
            <w:top w:val="none" w:sz="0" w:space="0" w:color="auto"/>
            <w:left w:val="none" w:sz="0" w:space="0" w:color="auto"/>
            <w:bottom w:val="none" w:sz="0" w:space="0" w:color="auto"/>
            <w:right w:val="none" w:sz="0" w:space="0" w:color="auto"/>
          </w:divBdr>
          <w:divsChild>
            <w:div w:id="1856073657">
              <w:marLeft w:val="0"/>
              <w:marRight w:val="0"/>
              <w:marTop w:val="0"/>
              <w:marBottom w:val="0"/>
              <w:divBdr>
                <w:top w:val="none" w:sz="0" w:space="0" w:color="auto"/>
                <w:left w:val="none" w:sz="0" w:space="0" w:color="auto"/>
                <w:bottom w:val="none" w:sz="0" w:space="0" w:color="auto"/>
                <w:right w:val="none" w:sz="0" w:space="0" w:color="auto"/>
              </w:divBdr>
              <w:divsChild>
                <w:div w:id="1724869215">
                  <w:marLeft w:val="0"/>
                  <w:marRight w:val="0"/>
                  <w:marTop w:val="0"/>
                  <w:marBottom w:val="0"/>
                  <w:divBdr>
                    <w:top w:val="none" w:sz="0" w:space="0" w:color="auto"/>
                    <w:left w:val="none" w:sz="0" w:space="0" w:color="auto"/>
                    <w:bottom w:val="none" w:sz="0" w:space="0" w:color="auto"/>
                    <w:right w:val="none" w:sz="0" w:space="0" w:color="auto"/>
                  </w:divBdr>
                  <w:divsChild>
                    <w:div w:id="1032926968">
                      <w:marLeft w:val="0"/>
                      <w:marRight w:val="0"/>
                      <w:marTop w:val="0"/>
                      <w:marBottom w:val="0"/>
                      <w:divBdr>
                        <w:top w:val="none" w:sz="0" w:space="0" w:color="auto"/>
                        <w:left w:val="none" w:sz="0" w:space="0" w:color="auto"/>
                        <w:bottom w:val="none" w:sz="0" w:space="0" w:color="auto"/>
                        <w:right w:val="none" w:sz="0" w:space="0" w:color="auto"/>
                      </w:divBdr>
                      <w:divsChild>
                        <w:div w:id="583144561">
                          <w:marLeft w:val="0"/>
                          <w:marRight w:val="0"/>
                          <w:marTop w:val="0"/>
                          <w:marBottom w:val="0"/>
                          <w:divBdr>
                            <w:top w:val="none" w:sz="0" w:space="0" w:color="auto"/>
                            <w:left w:val="none" w:sz="0" w:space="0" w:color="auto"/>
                            <w:bottom w:val="none" w:sz="0" w:space="0" w:color="auto"/>
                            <w:right w:val="none" w:sz="0" w:space="0" w:color="auto"/>
                          </w:divBdr>
                          <w:divsChild>
                            <w:div w:id="262153146">
                              <w:marLeft w:val="0"/>
                              <w:marRight w:val="0"/>
                              <w:marTop w:val="0"/>
                              <w:marBottom w:val="0"/>
                              <w:divBdr>
                                <w:top w:val="none" w:sz="0" w:space="0" w:color="auto"/>
                                <w:left w:val="none" w:sz="0" w:space="0" w:color="auto"/>
                                <w:bottom w:val="none" w:sz="0" w:space="0" w:color="auto"/>
                                <w:right w:val="none" w:sz="0" w:space="0" w:color="auto"/>
                              </w:divBdr>
                              <w:divsChild>
                                <w:div w:id="1575579072">
                                  <w:marLeft w:val="0"/>
                                  <w:marRight w:val="0"/>
                                  <w:marTop w:val="0"/>
                                  <w:marBottom w:val="0"/>
                                  <w:divBdr>
                                    <w:top w:val="none" w:sz="0" w:space="0" w:color="auto"/>
                                    <w:left w:val="none" w:sz="0" w:space="0" w:color="auto"/>
                                    <w:bottom w:val="none" w:sz="0" w:space="0" w:color="auto"/>
                                    <w:right w:val="none" w:sz="0" w:space="0" w:color="auto"/>
                                  </w:divBdr>
                                  <w:divsChild>
                                    <w:div w:id="496576554">
                                      <w:marLeft w:val="1350"/>
                                      <w:marRight w:val="0"/>
                                      <w:marTop w:val="75"/>
                                      <w:marBottom w:val="0"/>
                                      <w:divBdr>
                                        <w:top w:val="none" w:sz="0" w:space="0" w:color="auto"/>
                                        <w:left w:val="none" w:sz="0" w:space="0" w:color="auto"/>
                                        <w:bottom w:val="none" w:sz="0" w:space="0" w:color="auto"/>
                                        <w:right w:val="none" w:sz="0" w:space="0" w:color="auto"/>
                                      </w:divBdr>
                                      <w:divsChild>
                                        <w:div w:id="1392659023">
                                          <w:marLeft w:val="0"/>
                                          <w:marRight w:val="0"/>
                                          <w:marTop w:val="0"/>
                                          <w:marBottom w:val="120"/>
                                          <w:divBdr>
                                            <w:top w:val="none" w:sz="0" w:space="0" w:color="auto"/>
                                            <w:left w:val="none" w:sz="0" w:space="0" w:color="auto"/>
                                            <w:bottom w:val="none" w:sz="0" w:space="0" w:color="auto"/>
                                            <w:right w:val="none" w:sz="0" w:space="0" w:color="auto"/>
                                          </w:divBdr>
                                          <w:divsChild>
                                            <w:div w:id="1523788494">
                                              <w:marLeft w:val="0"/>
                                              <w:marRight w:val="0"/>
                                              <w:marTop w:val="0"/>
                                              <w:marBottom w:val="120"/>
                                              <w:divBdr>
                                                <w:top w:val="none" w:sz="0" w:space="0" w:color="auto"/>
                                                <w:left w:val="none" w:sz="0" w:space="0" w:color="auto"/>
                                                <w:bottom w:val="none" w:sz="0" w:space="0" w:color="auto"/>
                                                <w:right w:val="none" w:sz="0" w:space="0" w:color="auto"/>
                                              </w:divBdr>
                                            </w:div>
                                            <w:div w:id="1053039927">
                                              <w:marLeft w:val="0"/>
                                              <w:marRight w:val="0"/>
                                              <w:marTop w:val="0"/>
                                              <w:marBottom w:val="120"/>
                                              <w:divBdr>
                                                <w:top w:val="none" w:sz="0" w:space="0" w:color="auto"/>
                                                <w:left w:val="none" w:sz="0" w:space="0" w:color="auto"/>
                                                <w:bottom w:val="none" w:sz="0" w:space="0" w:color="auto"/>
                                                <w:right w:val="none" w:sz="0" w:space="0" w:color="auto"/>
                                              </w:divBdr>
                                            </w:div>
                                            <w:div w:id="1565097148">
                                              <w:marLeft w:val="0"/>
                                              <w:marRight w:val="0"/>
                                              <w:marTop w:val="0"/>
                                              <w:marBottom w:val="120"/>
                                              <w:divBdr>
                                                <w:top w:val="none" w:sz="0" w:space="0" w:color="auto"/>
                                                <w:left w:val="none" w:sz="0" w:space="0" w:color="auto"/>
                                                <w:bottom w:val="none" w:sz="0" w:space="0" w:color="auto"/>
                                                <w:right w:val="none" w:sz="0" w:space="0" w:color="auto"/>
                                              </w:divBdr>
                                            </w:div>
                                            <w:div w:id="1568952645">
                                              <w:marLeft w:val="0"/>
                                              <w:marRight w:val="0"/>
                                              <w:marTop w:val="0"/>
                                              <w:marBottom w:val="120"/>
                                              <w:divBdr>
                                                <w:top w:val="none" w:sz="0" w:space="0" w:color="auto"/>
                                                <w:left w:val="none" w:sz="0" w:space="0" w:color="auto"/>
                                                <w:bottom w:val="none" w:sz="0" w:space="0" w:color="auto"/>
                                                <w:right w:val="none" w:sz="0" w:space="0" w:color="auto"/>
                                              </w:divBdr>
                                            </w:div>
                                            <w:div w:id="1786266394">
                                              <w:marLeft w:val="0"/>
                                              <w:marRight w:val="0"/>
                                              <w:marTop w:val="0"/>
                                              <w:marBottom w:val="120"/>
                                              <w:divBdr>
                                                <w:top w:val="none" w:sz="0" w:space="0" w:color="auto"/>
                                                <w:left w:val="none" w:sz="0" w:space="0" w:color="auto"/>
                                                <w:bottom w:val="none" w:sz="0" w:space="0" w:color="auto"/>
                                                <w:right w:val="none" w:sz="0" w:space="0" w:color="auto"/>
                                              </w:divBdr>
                                            </w:div>
                                            <w:div w:id="1201016816">
                                              <w:marLeft w:val="0"/>
                                              <w:marRight w:val="0"/>
                                              <w:marTop w:val="0"/>
                                              <w:marBottom w:val="120"/>
                                              <w:divBdr>
                                                <w:top w:val="none" w:sz="0" w:space="0" w:color="auto"/>
                                                <w:left w:val="none" w:sz="0" w:space="0" w:color="auto"/>
                                                <w:bottom w:val="none" w:sz="0" w:space="0" w:color="auto"/>
                                                <w:right w:val="none" w:sz="0" w:space="0" w:color="auto"/>
                                              </w:divBdr>
                                            </w:div>
                                            <w:div w:id="2128742385">
                                              <w:marLeft w:val="0"/>
                                              <w:marRight w:val="0"/>
                                              <w:marTop w:val="0"/>
                                              <w:marBottom w:val="120"/>
                                              <w:divBdr>
                                                <w:top w:val="none" w:sz="0" w:space="0" w:color="auto"/>
                                                <w:left w:val="none" w:sz="0" w:space="0" w:color="auto"/>
                                                <w:bottom w:val="none" w:sz="0" w:space="0" w:color="auto"/>
                                                <w:right w:val="none" w:sz="0" w:space="0" w:color="auto"/>
                                              </w:divBdr>
                                            </w:div>
                                            <w:div w:id="913666509">
                                              <w:marLeft w:val="0"/>
                                              <w:marRight w:val="0"/>
                                              <w:marTop w:val="0"/>
                                              <w:marBottom w:val="120"/>
                                              <w:divBdr>
                                                <w:top w:val="none" w:sz="0" w:space="0" w:color="auto"/>
                                                <w:left w:val="none" w:sz="0" w:space="0" w:color="auto"/>
                                                <w:bottom w:val="none" w:sz="0" w:space="0" w:color="auto"/>
                                                <w:right w:val="none" w:sz="0" w:space="0" w:color="auto"/>
                                              </w:divBdr>
                                            </w:div>
                                            <w:div w:id="1726484763">
                                              <w:marLeft w:val="0"/>
                                              <w:marRight w:val="0"/>
                                              <w:marTop w:val="0"/>
                                              <w:marBottom w:val="120"/>
                                              <w:divBdr>
                                                <w:top w:val="none" w:sz="0" w:space="0" w:color="auto"/>
                                                <w:left w:val="none" w:sz="0" w:space="0" w:color="auto"/>
                                                <w:bottom w:val="none" w:sz="0" w:space="0" w:color="auto"/>
                                                <w:right w:val="none" w:sz="0" w:space="0" w:color="auto"/>
                                              </w:divBdr>
                                            </w:div>
                                            <w:div w:id="909659787">
                                              <w:marLeft w:val="0"/>
                                              <w:marRight w:val="0"/>
                                              <w:marTop w:val="0"/>
                                              <w:marBottom w:val="120"/>
                                              <w:divBdr>
                                                <w:top w:val="none" w:sz="0" w:space="0" w:color="auto"/>
                                                <w:left w:val="none" w:sz="0" w:space="0" w:color="auto"/>
                                                <w:bottom w:val="none" w:sz="0" w:space="0" w:color="auto"/>
                                                <w:right w:val="none" w:sz="0" w:space="0" w:color="auto"/>
                                              </w:divBdr>
                                            </w:div>
                                            <w:div w:id="1088964985">
                                              <w:marLeft w:val="0"/>
                                              <w:marRight w:val="0"/>
                                              <w:marTop w:val="0"/>
                                              <w:marBottom w:val="120"/>
                                              <w:divBdr>
                                                <w:top w:val="none" w:sz="0" w:space="0" w:color="auto"/>
                                                <w:left w:val="none" w:sz="0" w:space="0" w:color="auto"/>
                                                <w:bottom w:val="none" w:sz="0" w:space="0" w:color="auto"/>
                                                <w:right w:val="none" w:sz="0" w:space="0" w:color="auto"/>
                                              </w:divBdr>
                                            </w:div>
                                            <w:div w:id="833493589">
                                              <w:marLeft w:val="0"/>
                                              <w:marRight w:val="0"/>
                                              <w:marTop w:val="0"/>
                                              <w:marBottom w:val="120"/>
                                              <w:divBdr>
                                                <w:top w:val="none" w:sz="0" w:space="0" w:color="auto"/>
                                                <w:left w:val="none" w:sz="0" w:space="0" w:color="auto"/>
                                                <w:bottom w:val="none" w:sz="0" w:space="0" w:color="auto"/>
                                                <w:right w:val="none" w:sz="0" w:space="0" w:color="auto"/>
                                              </w:divBdr>
                                            </w:div>
                                            <w:div w:id="1240559436">
                                              <w:marLeft w:val="0"/>
                                              <w:marRight w:val="0"/>
                                              <w:marTop w:val="0"/>
                                              <w:marBottom w:val="120"/>
                                              <w:divBdr>
                                                <w:top w:val="none" w:sz="0" w:space="0" w:color="auto"/>
                                                <w:left w:val="none" w:sz="0" w:space="0" w:color="auto"/>
                                                <w:bottom w:val="none" w:sz="0" w:space="0" w:color="auto"/>
                                                <w:right w:val="none" w:sz="0" w:space="0" w:color="auto"/>
                                              </w:divBdr>
                                            </w:div>
                                            <w:div w:id="1417632729">
                                              <w:marLeft w:val="0"/>
                                              <w:marRight w:val="0"/>
                                              <w:marTop w:val="0"/>
                                              <w:marBottom w:val="120"/>
                                              <w:divBdr>
                                                <w:top w:val="none" w:sz="0" w:space="0" w:color="auto"/>
                                                <w:left w:val="none" w:sz="0" w:space="0" w:color="auto"/>
                                                <w:bottom w:val="none" w:sz="0" w:space="0" w:color="auto"/>
                                                <w:right w:val="none" w:sz="0" w:space="0" w:color="auto"/>
                                              </w:divBdr>
                                            </w:div>
                                            <w:div w:id="655718398">
                                              <w:marLeft w:val="0"/>
                                              <w:marRight w:val="0"/>
                                              <w:marTop w:val="0"/>
                                              <w:marBottom w:val="120"/>
                                              <w:divBdr>
                                                <w:top w:val="none" w:sz="0" w:space="0" w:color="auto"/>
                                                <w:left w:val="none" w:sz="0" w:space="0" w:color="auto"/>
                                                <w:bottom w:val="none" w:sz="0" w:space="0" w:color="auto"/>
                                                <w:right w:val="none" w:sz="0" w:space="0" w:color="auto"/>
                                              </w:divBdr>
                                            </w:div>
                                            <w:div w:id="1714427199">
                                              <w:marLeft w:val="0"/>
                                              <w:marRight w:val="0"/>
                                              <w:marTop w:val="0"/>
                                              <w:marBottom w:val="120"/>
                                              <w:divBdr>
                                                <w:top w:val="none" w:sz="0" w:space="0" w:color="auto"/>
                                                <w:left w:val="none" w:sz="0" w:space="0" w:color="auto"/>
                                                <w:bottom w:val="none" w:sz="0" w:space="0" w:color="auto"/>
                                                <w:right w:val="none" w:sz="0" w:space="0" w:color="auto"/>
                                              </w:divBdr>
                                            </w:div>
                                            <w:div w:id="273945580">
                                              <w:marLeft w:val="0"/>
                                              <w:marRight w:val="0"/>
                                              <w:marTop w:val="0"/>
                                              <w:marBottom w:val="120"/>
                                              <w:divBdr>
                                                <w:top w:val="none" w:sz="0" w:space="0" w:color="auto"/>
                                                <w:left w:val="none" w:sz="0" w:space="0" w:color="auto"/>
                                                <w:bottom w:val="none" w:sz="0" w:space="0" w:color="auto"/>
                                                <w:right w:val="none" w:sz="0" w:space="0" w:color="auto"/>
                                              </w:divBdr>
                                            </w:div>
                                            <w:div w:id="1350647097">
                                              <w:marLeft w:val="0"/>
                                              <w:marRight w:val="0"/>
                                              <w:marTop w:val="0"/>
                                              <w:marBottom w:val="120"/>
                                              <w:divBdr>
                                                <w:top w:val="none" w:sz="0" w:space="0" w:color="auto"/>
                                                <w:left w:val="none" w:sz="0" w:space="0" w:color="auto"/>
                                                <w:bottom w:val="none" w:sz="0" w:space="0" w:color="auto"/>
                                                <w:right w:val="none" w:sz="0" w:space="0" w:color="auto"/>
                                              </w:divBdr>
                                            </w:div>
                                            <w:div w:id="1529293524">
                                              <w:marLeft w:val="0"/>
                                              <w:marRight w:val="0"/>
                                              <w:marTop w:val="0"/>
                                              <w:marBottom w:val="120"/>
                                              <w:divBdr>
                                                <w:top w:val="none" w:sz="0" w:space="0" w:color="auto"/>
                                                <w:left w:val="none" w:sz="0" w:space="0" w:color="auto"/>
                                                <w:bottom w:val="none" w:sz="0" w:space="0" w:color="auto"/>
                                                <w:right w:val="none" w:sz="0" w:space="0" w:color="auto"/>
                                              </w:divBdr>
                                            </w:div>
                                            <w:div w:id="782383236">
                                              <w:marLeft w:val="0"/>
                                              <w:marRight w:val="0"/>
                                              <w:marTop w:val="0"/>
                                              <w:marBottom w:val="120"/>
                                              <w:divBdr>
                                                <w:top w:val="none" w:sz="0" w:space="0" w:color="auto"/>
                                                <w:left w:val="none" w:sz="0" w:space="0" w:color="auto"/>
                                                <w:bottom w:val="none" w:sz="0" w:space="0" w:color="auto"/>
                                                <w:right w:val="none" w:sz="0" w:space="0" w:color="auto"/>
                                              </w:divBdr>
                                            </w:div>
                                            <w:div w:id="664018945">
                                              <w:marLeft w:val="0"/>
                                              <w:marRight w:val="0"/>
                                              <w:marTop w:val="0"/>
                                              <w:marBottom w:val="120"/>
                                              <w:divBdr>
                                                <w:top w:val="none" w:sz="0" w:space="0" w:color="auto"/>
                                                <w:left w:val="none" w:sz="0" w:space="0" w:color="auto"/>
                                                <w:bottom w:val="none" w:sz="0" w:space="0" w:color="auto"/>
                                                <w:right w:val="none" w:sz="0" w:space="0" w:color="auto"/>
                                              </w:divBdr>
                                            </w:div>
                                          </w:divsChild>
                                        </w:div>
                                        <w:div w:id="12636119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30924-8244-45BD-ABA3-0C1E4C05C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2423</TotalTime>
  <Pages>8</Pages>
  <Words>1413</Words>
  <Characters>8060</Characters>
  <Application>Microsoft Office Word</Application>
  <DocSecurity>0</DocSecurity>
  <Lines>67</Lines>
  <Paragraphs>18</Paragraphs>
  <ScaleCrop>false</ScaleCrop>
  <Company>Microsoft</Company>
  <LinksUpToDate>false</LinksUpToDate>
  <CharactersWithSpaces>9455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刘瑜(总行/会计结算部)</dc:creator>
  <cp:keywords/>
  <dc:description/>
  <cp:lastModifiedBy>王琴(总行/运营管理部)</cp:lastModifiedBy>
  <cp:revision>143</cp:revision>
  <cp:lastPrinted>2024-04-29T06:46:00Z</cp:lastPrinted>
  <dcterms:created xsi:type="dcterms:W3CDTF">2019-05-05T05:17:00Z</dcterms:created>
  <dcterms:modified xsi:type="dcterms:W3CDTF">2025-04-11T07:20:00Z</dcterms:modified>
</cp:coreProperties>
</file>