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b/>
          <w:sz w:val="32"/>
          <w:szCs w:val="32"/>
        </w:rPr>
      </w:pPr>
      <w:r>
        <w:rPr>
          <w:rFonts w:hint="eastAsia" w:ascii="楷体" w:hAnsi="楷体" w:eastAsia="楷体"/>
          <w:b/>
          <w:sz w:val="32"/>
          <w:szCs w:val="32"/>
        </w:rPr>
        <w:t>“金浪花”</w:t>
      </w:r>
      <w:r>
        <w:rPr>
          <w:rFonts w:ascii="楷体" w:hAnsi="楷体" w:eastAsia="楷体"/>
          <w:b/>
          <w:sz w:val="32"/>
          <w:szCs w:val="32"/>
        </w:rPr>
        <w:t>20</w:t>
      </w:r>
      <w:r>
        <w:rPr>
          <w:rFonts w:hint="eastAsia" w:ascii="楷体" w:hAnsi="楷体" w:eastAsia="楷体"/>
          <w:b/>
          <w:sz w:val="32"/>
          <w:szCs w:val="32"/>
        </w:rPr>
        <w:t>2</w:t>
      </w:r>
      <w:r>
        <w:rPr>
          <w:rFonts w:hint="eastAsia" w:ascii="楷体" w:hAnsi="楷体" w:eastAsia="楷体"/>
          <w:b/>
          <w:sz w:val="32"/>
          <w:szCs w:val="32"/>
          <w:lang w:val="en-US" w:eastAsia="zh-CN"/>
        </w:rPr>
        <w:t>6</w:t>
      </w:r>
      <w:r>
        <w:rPr>
          <w:rFonts w:ascii="楷体" w:hAnsi="楷体" w:eastAsia="楷体"/>
          <w:b/>
          <w:sz w:val="32"/>
          <w:szCs w:val="32"/>
        </w:rPr>
        <w:t>年</w:t>
      </w:r>
      <w:r>
        <w:rPr>
          <w:rFonts w:hint="eastAsia" w:ascii="楷体" w:hAnsi="楷体" w:eastAsia="楷体"/>
          <w:b/>
          <w:sz w:val="32"/>
          <w:szCs w:val="32"/>
          <w:lang w:val="en-US" w:eastAsia="zh-CN"/>
        </w:rPr>
        <w:t>1</w:t>
      </w:r>
      <w:r>
        <w:rPr>
          <w:rFonts w:ascii="楷体" w:hAnsi="楷体" w:eastAsia="楷体"/>
          <w:b/>
          <w:sz w:val="32"/>
          <w:szCs w:val="32"/>
        </w:rPr>
        <w:t>期</w:t>
      </w:r>
      <w:r>
        <w:rPr>
          <w:rFonts w:hint="eastAsia" w:ascii="楷体" w:hAnsi="楷体" w:eastAsia="楷体"/>
          <w:b/>
          <w:sz w:val="32"/>
          <w:szCs w:val="32"/>
        </w:rPr>
        <w:t>净值型</w:t>
      </w:r>
      <w:r>
        <w:rPr>
          <w:rFonts w:ascii="楷体" w:hAnsi="楷体" w:eastAsia="楷体"/>
          <w:b/>
          <w:sz w:val="32"/>
          <w:szCs w:val="32"/>
        </w:rPr>
        <w:t>人民币理财产品</w:t>
      </w:r>
      <w:r>
        <w:rPr>
          <w:rFonts w:hint="eastAsia" w:ascii="楷体" w:hAnsi="楷体" w:eastAsia="楷体"/>
          <w:b/>
          <w:sz w:val="32"/>
          <w:szCs w:val="32"/>
        </w:rPr>
        <w:t>到期公告</w:t>
      </w:r>
    </w:p>
    <w:p>
      <w:pPr>
        <w:ind w:right="720"/>
      </w:pPr>
    </w:p>
    <w:p>
      <w:pPr>
        <w:ind w:right="720"/>
        <w:rPr>
          <w:rFonts w:ascii="楷体" w:hAnsi="楷体" w:eastAsia="楷体"/>
          <w:sz w:val="30"/>
          <w:szCs w:val="30"/>
        </w:rPr>
      </w:pPr>
      <w:r>
        <w:rPr>
          <w:rFonts w:hint="eastAsia" w:ascii="楷体" w:hAnsi="楷体" w:eastAsia="楷体"/>
          <w:sz w:val="30"/>
          <w:szCs w:val="30"/>
        </w:rPr>
        <w:t>尊敬的客户：</w:t>
      </w:r>
    </w:p>
    <w:p>
      <w:pPr>
        <w:ind w:firstLine="600" w:firstLineChars="200"/>
        <w:rPr>
          <w:b/>
          <w:bCs/>
          <w:kern w:val="0"/>
          <w:sz w:val="18"/>
          <w:szCs w:val="18"/>
        </w:rPr>
      </w:pPr>
      <w:r>
        <w:rPr>
          <w:rFonts w:hint="eastAsia" w:ascii="楷体" w:hAnsi="楷体" w:eastAsia="楷体"/>
          <w:sz w:val="30"/>
          <w:szCs w:val="30"/>
        </w:rPr>
        <w:t>我行“金浪花”</w:t>
      </w:r>
      <w:r>
        <w:rPr>
          <w:rFonts w:ascii="楷体" w:hAnsi="楷体" w:eastAsia="楷体"/>
          <w:sz w:val="30"/>
          <w:szCs w:val="30"/>
        </w:rPr>
        <w:t>202</w:t>
      </w:r>
      <w:r>
        <w:rPr>
          <w:rFonts w:hint="eastAsia" w:ascii="楷体" w:hAnsi="楷体" w:eastAsia="楷体"/>
          <w:sz w:val="30"/>
          <w:szCs w:val="30"/>
          <w:lang w:val="en-US" w:eastAsia="zh-CN"/>
        </w:rPr>
        <w:t>6</w:t>
      </w:r>
      <w:r>
        <w:rPr>
          <w:rFonts w:ascii="楷体" w:hAnsi="楷体" w:eastAsia="楷体"/>
          <w:sz w:val="30"/>
          <w:szCs w:val="30"/>
        </w:rPr>
        <w:t>年</w:t>
      </w:r>
      <w:r>
        <w:rPr>
          <w:rFonts w:hint="eastAsia" w:ascii="楷体" w:hAnsi="楷体" w:eastAsia="楷体"/>
          <w:sz w:val="30"/>
          <w:szCs w:val="30"/>
          <w:lang w:val="en-US" w:eastAsia="zh-CN"/>
        </w:rPr>
        <w:t>1</w:t>
      </w:r>
      <w:r>
        <w:rPr>
          <w:rFonts w:ascii="楷体" w:hAnsi="楷体" w:eastAsia="楷体"/>
          <w:sz w:val="30"/>
          <w:szCs w:val="30"/>
        </w:rPr>
        <w:t>期净值型人民币理财产品</w:t>
      </w:r>
      <w:r>
        <w:rPr>
          <w:rFonts w:hint="eastAsia" w:ascii="楷体" w:hAnsi="楷体" w:eastAsia="楷体"/>
          <w:sz w:val="30"/>
          <w:szCs w:val="30"/>
        </w:rPr>
        <w:t>（产品代码：DLNSJZ260101001A）已于</w:t>
      </w:r>
      <w:r>
        <w:rPr>
          <w:rFonts w:ascii="楷体" w:hAnsi="楷体" w:eastAsia="楷体"/>
          <w:sz w:val="30"/>
          <w:szCs w:val="30"/>
        </w:rPr>
        <w:t>202</w:t>
      </w:r>
      <w:r>
        <w:rPr>
          <w:rFonts w:hint="eastAsia" w:ascii="楷体" w:hAnsi="楷体" w:eastAsia="楷体"/>
          <w:sz w:val="30"/>
          <w:szCs w:val="30"/>
        </w:rPr>
        <w:t>6</w:t>
      </w:r>
      <w:r>
        <w:rPr>
          <w:rFonts w:ascii="楷体" w:hAnsi="楷体" w:eastAsia="楷体"/>
          <w:sz w:val="30"/>
          <w:szCs w:val="30"/>
        </w:rPr>
        <w:t>年</w:t>
      </w:r>
      <w:r>
        <w:rPr>
          <w:rFonts w:hint="eastAsia" w:ascii="楷体" w:hAnsi="楷体" w:eastAsia="楷体"/>
          <w:sz w:val="30"/>
          <w:szCs w:val="30"/>
        </w:rPr>
        <w:t>0</w:t>
      </w:r>
      <w:r>
        <w:rPr>
          <w:rFonts w:hint="eastAsia" w:ascii="楷体" w:hAnsi="楷体" w:eastAsia="楷体"/>
          <w:sz w:val="30"/>
          <w:szCs w:val="30"/>
          <w:lang w:val="en-US" w:eastAsia="zh-CN"/>
        </w:rPr>
        <w:t>6</w:t>
      </w:r>
      <w:r>
        <w:rPr>
          <w:rFonts w:ascii="楷体" w:hAnsi="楷体" w:eastAsia="楷体"/>
          <w:sz w:val="30"/>
          <w:szCs w:val="30"/>
        </w:rPr>
        <w:t>月</w:t>
      </w:r>
      <w:r>
        <w:rPr>
          <w:rFonts w:hint="eastAsia" w:ascii="楷体" w:hAnsi="楷体" w:eastAsia="楷体"/>
          <w:sz w:val="30"/>
          <w:szCs w:val="30"/>
          <w:lang w:val="en-US" w:eastAsia="zh-CN"/>
        </w:rPr>
        <w:t>17</w:t>
      </w:r>
      <w:r>
        <w:rPr>
          <w:rFonts w:ascii="楷体" w:hAnsi="楷体" w:eastAsia="楷体"/>
          <w:sz w:val="30"/>
          <w:szCs w:val="30"/>
        </w:rPr>
        <w:t>日</w:t>
      </w:r>
      <w:r>
        <w:rPr>
          <w:rFonts w:hint="eastAsia" w:ascii="楷体" w:hAnsi="楷体" w:eastAsia="楷体"/>
          <w:sz w:val="30"/>
          <w:szCs w:val="30"/>
        </w:rPr>
        <w:t>到期。按照产品协议及说明书规定条款，产品到期详细情况如下：</w:t>
      </w:r>
    </w:p>
    <w:p>
      <w:pPr>
        <w:pStyle w:val="14"/>
        <w:numPr>
          <w:ilvl w:val="0"/>
          <w:numId w:val="1"/>
        </w:numPr>
        <w:ind w:right="720" w:firstLineChars="0"/>
        <w:rPr>
          <w:rFonts w:ascii="楷体" w:hAnsi="楷体" w:eastAsia="楷体"/>
          <w:sz w:val="28"/>
          <w:szCs w:val="28"/>
        </w:rPr>
      </w:pPr>
      <w:r>
        <w:rPr>
          <w:rFonts w:hint="eastAsia" w:ascii="楷体" w:hAnsi="楷体" w:eastAsia="楷体"/>
          <w:sz w:val="28"/>
          <w:szCs w:val="28"/>
        </w:rPr>
        <w:t>产品期限：</w:t>
      </w:r>
      <w:r>
        <w:rPr>
          <w:rFonts w:ascii="楷体" w:hAnsi="楷体" w:eastAsia="楷体"/>
          <w:sz w:val="28"/>
          <w:szCs w:val="28"/>
        </w:rPr>
        <w:t>202</w:t>
      </w:r>
      <w:r>
        <w:rPr>
          <w:rFonts w:hint="eastAsia" w:ascii="楷体" w:hAnsi="楷体" w:eastAsia="楷体"/>
          <w:sz w:val="28"/>
          <w:szCs w:val="28"/>
          <w:lang w:val="en-US" w:eastAsia="zh-CN"/>
        </w:rPr>
        <w:t>6</w:t>
      </w:r>
      <w:r>
        <w:rPr>
          <w:rFonts w:ascii="楷体" w:hAnsi="楷体" w:eastAsia="楷体"/>
          <w:sz w:val="28"/>
          <w:szCs w:val="28"/>
        </w:rPr>
        <w:t>年</w:t>
      </w:r>
      <w:r>
        <w:rPr>
          <w:rFonts w:hint="eastAsia" w:ascii="楷体" w:hAnsi="楷体" w:eastAsia="楷体"/>
          <w:sz w:val="28"/>
          <w:szCs w:val="28"/>
          <w:lang w:val="en-US" w:eastAsia="zh-CN"/>
        </w:rPr>
        <w:t>01</w:t>
      </w:r>
      <w:r>
        <w:rPr>
          <w:rFonts w:ascii="楷体" w:hAnsi="楷体" w:eastAsia="楷体"/>
          <w:sz w:val="28"/>
          <w:szCs w:val="28"/>
        </w:rPr>
        <w:t>月</w:t>
      </w:r>
      <w:r>
        <w:rPr>
          <w:rFonts w:hint="eastAsia" w:ascii="楷体" w:hAnsi="楷体" w:eastAsia="楷体"/>
          <w:sz w:val="28"/>
          <w:szCs w:val="28"/>
          <w:lang w:val="en-US" w:eastAsia="zh-CN"/>
        </w:rPr>
        <w:t>06</w:t>
      </w:r>
      <w:r>
        <w:rPr>
          <w:rFonts w:ascii="楷体" w:hAnsi="楷体" w:eastAsia="楷体"/>
          <w:sz w:val="28"/>
          <w:szCs w:val="28"/>
        </w:rPr>
        <w:t>日</w:t>
      </w:r>
      <w:r>
        <w:rPr>
          <w:rFonts w:hint="eastAsia" w:ascii="楷体" w:hAnsi="楷体" w:eastAsia="楷体"/>
          <w:sz w:val="28"/>
          <w:szCs w:val="28"/>
        </w:rPr>
        <w:t>至</w:t>
      </w:r>
      <w:r>
        <w:rPr>
          <w:rFonts w:ascii="楷体" w:hAnsi="楷体" w:eastAsia="楷体"/>
          <w:sz w:val="28"/>
          <w:szCs w:val="28"/>
        </w:rPr>
        <w:t>202</w:t>
      </w:r>
      <w:r>
        <w:rPr>
          <w:rFonts w:hint="eastAsia" w:ascii="楷体" w:hAnsi="楷体" w:eastAsia="楷体"/>
          <w:sz w:val="28"/>
          <w:szCs w:val="28"/>
        </w:rPr>
        <w:t>6</w:t>
      </w:r>
      <w:r>
        <w:rPr>
          <w:rFonts w:ascii="楷体" w:hAnsi="楷体" w:eastAsia="楷体"/>
          <w:sz w:val="28"/>
          <w:szCs w:val="28"/>
        </w:rPr>
        <w:t>年</w:t>
      </w:r>
      <w:r>
        <w:rPr>
          <w:rFonts w:hint="eastAsia" w:ascii="楷体" w:hAnsi="楷体" w:eastAsia="楷体"/>
          <w:sz w:val="28"/>
          <w:szCs w:val="28"/>
        </w:rPr>
        <w:t>0</w:t>
      </w:r>
      <w:r>
        <w:rPr>
          <w:rFonts w:hint="eastAsia" w:ascii="楷体" w:hAnsi="楷体" w:eastAsia="楷体"/>
          <w:sz w:val="28"/>
          <w:szCs w:val="28"/>
          <w:lang w:val="en-US" w:eastAsia="zh-CN"/>
        </w:rPr>
        <w:t>6</w:t>
      </w:r>
      <w:r>
        <w:rPr>
          <w:rFonts w:ascii="楷体" w:hAnsi="楷体" w:eastAsia="楷体"/>
          <w:sz w:val="30"/>
          <w:szCs w:val="30"/>
        </w:rPr>
        <w:t>月</w:t>
      </w:r>
      <w:r>
        <w:rPr>
          <w:rFonts w:hint="eastAsia" w:ascii="楷体" w:hAnsi="楷体" w:eastAsia="楷体"/>
          <w:sz w:val="30"/>
          <w:szCs w:val="30"/>
          <w:lang w:val="en-US" w:eastAsia="zh-CN"/>
        </w:rPr>
        <w:t>17</w:t>
      </w:r>
      <w:r>
        <w:rPr>
          <w:rFonts w:ascii="楷体" w:hAnsi="楷体" w:eastAsia="楷体"/>
          <w:sz w:val="28"/>
          <w:szCs w:val="28"/>
        </w:rPr>
        <w:t>日</w:t>
      </w:r>
      <w:r>
        <w:rPr>
          <w:rFonts w:hint="eastAsia" w:ascii="楷体" w:hAnsi="楷体" w:eastAsia="楷体"/>
          <w:sz w:val="28"/>
          <w:szCs w:val="28"/>
        </w:rPr>
        <w:t>，共计</w:t>
      </w:r>
      <w:r>
        <w:rPr>
          <w:rFonts w:hint="eastAsia" w:ascii="楷体" w:hAnsi="楷体" w:eastAsia="楷体"/>
          <w:sz w:val="28"/>
          <w:szCs w:val="28"/>
          <w:lang w:val="en-US" w:eastAsia="zh-CN"/>
        </w:rPr>
        <w:t>162</w:t>
      </w:r>
      <w:r>
        <w:rPr>
          <w:rFonts w:hint="eastAsia" w:ascii="楷体" w:hAnsi="楷体" w:eastAsia="楷体"/>
          <w:sz w:val="28"/>
          <w:szCs w:val="28"/>
        </w:rPr>
        <w:t>天。</w:t>
      </w:r>
    </w:p>
    <w:p>
      <w:pPr>
        <w:pStyle w:val="14"/>
        <w:numPr>
          <w:ilvl w:val="0"/>
          <w:numId w:val="1"/>
        </w:numPr>
        <w:ind w:right="720" w:firstLineChars="0"/>
        <w:rPr>
          <w:rFonts w:ascii="楷体" w:hAnsi="楷体" w:eastAsia="楷体"/>
          <w:sz w:val="28"/>
          <w:szCs w:val="28"/>
        </w:rPr>
      </w:pPr>
      <w:r>
        <w:rPr>
          <w:rFonts w:hint="eastAsia" w:ascii="楷体" w:hAnsi="楷体" w:eastAsia="楷体"/>
          <w:sz w:val="28"/>
          <w:szCs w:val="28"/>
        </w:rPr>
        <w:t>产品实际单位净值：1.010820</w:t>
      </w:r>
    </w:p>
    <w:p>
      <w:pPr>
        <w:pStyle w:val="14"/>
        <w:numPr>
          <w:ilvl w:val="0"/>
          <w:numId w:val="1"/>
        </w:numPr>
        <w:ind w:right="720" w:firstLineChars="0"/>
        <w:rPr>
          <w:rFonts w:ascii="楷体" w:hAnsi="楷体" w:eastAsia="楷体"/>
          <w:sz w:val="28"/>
          <w:szCs w:val="28"/>
        </w:rPr>
      </w:pPr>
      <w:r>
        <w:rPr>
          <w:rFonts w:hint="eastAsia" w:ascii="楷体" w:hAnsi="楷体" w:eastAsia="楷体"/>
          <w:sz w:val="28"/>
          <w:szCs w:val="28"/>
        </w:rPr>
        <w:t>收益计算：客户理财收益=理财份额×理财产品单位净值</w:t>
      </w:r>
    </w:p>
    <w:p>
      <w:pPr>
        <w:pStyle w:val="14"/>
        <w:ind w:left="720" w:firstLine="0" w:firstLineChars="0"/>
        <w:rPr>
          <w:rFonts w:ascii="楷体" w:hAnsi="楷体" w:eastAsia="楷体"/>
          <w:sz w:val="28"/>
          <w:szCs w:val="28"/>
        </w:rPr>
      </w:pPr>
      <w:r>
        <w:rPr>
          <w:rFonts w:hint="eastAsia" w:ascii="楷体" w:hAnsi="楷体" w:eastAsia="楷体"/>
          <w:sz w:val="28"/>
          <w:szCs w:val="28"/>
        </w:rPr>
        <w:t>假设客户购买50,000份本理财产品，到期理财本金及收益为：</w:t>
      </w:r>
    </w:p>
    <w:p>
      <w:pPr>
        <w:pStyle w:val="14"/>
        <w:ind w:left="720" w:firstLine="0" w:firstLineChars="0"/>
        <w:rPr>
          <w:rFonts w:ascii="楷体" w:hAnsi="楷体" w:eastAsia="楷体"/>
          <w:sz w:val="28"/>
          <w:szCs w:val="28"/>
        </w:rPr>
      </w:pPr>
      <w:r>
        <w:rPr>
          <w:rFonts w:ascii="楷体" w:hAnsi="楷体" w:eastAsia="楷体"/>
          <w:sz w:val="28"/>
          <w:szCs w:val="28"/>
        </w:rPr>
        <w:t>50,000×</w:t>
      </w:r>
      <w:r>
        <w:rPr>
          <w:rFonts w:hint="eastAsia" w:ascii="楷体" w:hAnsi="楷体" w:eastAsia="楷体"/>
          <w:sz w:val="28"/>
          <w:szCs w:val="28"/>
        </w:rPr>
        <w:t>1.010820</w:t>
      </w:r>
      <w:r>
        <w:rPr>
          <w:rFonts w:ascii="楷体" w:hAnsi="楷体" w:eastAsia="楷体"/>
          <w:sz w:val="28"/>
          <w:szCs w:val="28"/>
        </w:rPr>
        <w:t>≈</w:t>
      </w:r>
      <w:r>
        <w:rPr>
          <w:rFonts w:hint="eastAsia" w:ascii="楷体" w:hAnsi="楷体" w:eastAsia="楷体"/>
          <w:sz w:val="28"/>
          <w:szCs w:val="28"/>
        </w:rPr>
        <w:t>50,541</w:t>
      </w:r>
      <w:r>
        <w:rPr>
          <w:rFonts w:hint="eastAsia" w:ascii="楷体" w:hAnsi="楷体" w:eastAsia="楷体"/>
          <w:sz w:val="28"/>
          <w:szCs w:val="28"/>
          <w:lang w:val="en-US" w:eastAsia="zh-CN"/>
        </w:rPr>
        <w:t>.00</w:t>
      </w:r>
      <w:bookmarkStart w:id="0" w:name="_GoBack"/>
      <w:bookmarkEnd w:id="0"/>
      <w:r>
        <w:rPr>
          <w:rFonts w:ascii="楷体" w:hAnsi="楷体" w:eastAsia="楷体"/>
          <w:sz w:val="28"/>
          <w:szCs w:val="28"/>
        </w:rPr>
        <w:t>元</w:t>
      </w:r>
    </w:p>
    <w:p>
      <w:pPr>
        <w:numPr>
          <w:ilvl w:val="0"/>
          <w:numId w:val="1"/>
        </w:numPr>
        <w:ind w:right="720"/>
        <w:rPr>
          <w:rFonts w:ascii="楷体" w:hAnsi="楷体" w:eastAsia="楷体"/>
          <w:sz w:val="28"/>
          <w:szCs w:val="28"/>
        </w:rPr>
      </w:pPr>
      <w:r>
        <w:rPr>
          <w:rFonts w:hint="eastAsia" w:ascii="楷体" w:hAnsi="楷体" w:eastAsia="楷体"/>
          <w:sz w:val="28"/>
          <w:szCs w:val="28"/>
        </w:rPr>
        <w:t>产品费用：</w:t>
      </w:r>
    </w:p>
    <w:p>
      <w:pPr>
        <w:ind w:right="720" w:firstLine="560" w:firstLineChars="200"/>
        <w:rPr>
          <w:rFonts w:ascii="楷体" w:hAnsi="楷体" w:eastAsia="楷体"/>
          <w:sz w:val="28"/>
          <w:szCs w:val="28"/>
        </w:rPr>
      </w:pPr>
      <w:r>
        <w:rPr>
          <w:rFonts w:hint="eastAsia" w:ascii="楷体" w:hAnsi="楷体" w:eastAsia="楷体"/>
          <w:sz w:val="28"/>
          <w:szCs w:val="28"/>
        </w:rPr>
        <w:t>认购费：本产品不收取认购费</w:t>
      </w:r>
    </w:p>
    <w:p>
      <w:pPr>
        <w:ind w:right="720" w:firstLine="560" w:firstLineChars="200"/>
        <w:rPr>
          <w:rFonts w:ascii="楷体" w:hAnsi="楷体" w:eastAsia="楷体"/>
          <w:sz w:val="28"/>
          <w:szCs w:val="28"/>
        </w:rPr>
      </w:pPr>
      <w:r>
        <w:rPr>
          <w:rFonts w:hint="eastAsia" w:ascii="楷体" w:hAnsi="楷体" w:eastAsia="楷体"/>
          <w:sz w:val="28"/>
          <w:szCs w:val="28"/>
        </w:rPr>
        <w:t>赎回费：本产品不收取赎回费</w:t>
      </w:r>
    </w:p>
    <w:p>
      <w:pPr>
        <w:ind w:right="720" w:firstLine="560" w:firstLineChars="200"/>
        <w:rPr>
          <w:rFonts w:ascii="楷体" w:hAnsi="楷体" w:eastAsia="楷体"/>
          <w:sz w:val="28"/>
          <w:szCs w:val="28"/>
        </w:rPr>
      </w:pPr>
      <w:r>
        <w:rPr>
          <w:rFonts w:hint="eastAsia" w:ascii="楷体" w:hAnsi="楷体" w:eastAsia="楷体"/>
          <w:sz w:val="28"/>
          <w:szCs w:val="28"/>
        </w:rPr>
        <w:t>销售费：本产品按当日存续本金0</w:t>
      </w:r>
      <w:r>
        <w:rPr>
          <w:rFonts w:hint="eastAsia" w:ascii="楷体" w:hAnsi="楷体" w:eastAsia="楷体"/>
          <w:sz w:val="28"/>
          <w:szCs w:val="28"/>
          <w:lang w:val="en-US" w:eastAsia="zh-CN"/>
        </w:rPr>
        <w:t>.0</w:t>
      </w:r>
      <w:r>
        <w:rPr>
          <w:rFonts w:hint="eastAsia" w:ascii="楷体" w:hAnsi="楷体" w:eastAsia="楷体"/>
          <w:sz w:val="28"/>
          <w:szCs w:val="28"/>
        </w:rPr>
        <w:t>5％（年化）每日计提销售手续费，产品到期一次性支付</w:t>
      </w:r>
    </w:p>
    <w:p>
      <w:pPr>
        <w:ind w:right="720" w:firstLine="560" w:firstLineChars="200"/>
        <w:rPr>
          <w:rFonts w:ascii="楷体" w:hAnsi="楷体" w:eastAsia="楷体"/>
          <w:sz w:val="28"/>
          <w:szCs w:val="28"/>
        </w:rPr>
      </w:pPr>
      <w:r>
        <w:rPr>
          <w:rFonts w:hint="eastAsia" w:ascii="楷体" w:hAnsi="楷体" w:eastAsia="楷体"/>
          <w:sz w:val="28"/>
          <w:szCs w:val="28"/>
        </w:rPr>
        <w:t>托管费：本产品按当日存续本金0.01％（年化）每日计提并收取托管费，产品到期一次性支付</w:t>
      </w:r>
    </w:p>
    <w:p>
      <w:pPr>
        <w:ind w:right="720" w:firstLine="560" w:firstLineChars="200"/>
        <w:rPr>
          <w:rFonts w:ascii="楷体" w:hAnsi="楷体" w:eastAsia="楷体"/>
          <w:sz w:val="28"/>
          <w:szCs w:val="28"/>
        </w:rPr>
      </w:pPr>
      <w:r>
        <w:rPr>
          <w:rFonts w:hint="eastAsia" w:ascii="楷体" w:hAnsi="楷体" w:eastAsia="楷体"/>
          <w:sz w:val="28"/>
          <w:szCs w:val="28"/>
        </w:rPr>
        <w:t>管理费：本产品按当日存续本金0.00％（年化）每日计提并收取固定管理费并到期一次性支付，超额业绩报酬为扣除产品费用后实际投资收益超出当期业绩比较基准部分，</w:t>
      </w:r>
      <w:r>
        <w:rPr>
          <w:rFonts w:hint="eastAsia" w:ascii="楷体" w:hAnsi="楷体" w:eastAsia="楷体"/>
          <w:sz w:val="28"/>
          <w:szCs w:val="28"/>
          <w:lang w:val="en-US" w:eastAsia="zh-CN"/>
        </w:rPr>
        <w:t>10</w:t>
      </w:r>
      <w:r>
        <w:rPr>
          <w:rFonts w:hint="eastAsia" w:ascii="楷体" w:hAnsi="楷体" w:eastAsia="楷体"/>
          <w:sz w:val="28"/>
          <w:szCs w:val="28"/>
        </w:rPr>
        <w:t>%归投资者所有，</w:t>
      </w:r>
      <w:r>
        <w:rPr>
          <w:rFonts w:hint="eastAsia" w:ascii="楷体" w:hAnsi="楷体" w:eastAsia="楷体"/>
          <w:sz w:val="28"/>
          <w:szCs w:val="28"/>
          <w:lang w:val="en-US" w:eastAsia="zh-CN"/>
        </w:rPr>
        <w:t>9</w:t>
      </w:r>
      <w:r>
        <w:rPr>
          <w:rFonts w:hint="eastAsia" w:ascii="楷体" w:hAnsi="楷体" w:eastAsia="楷体"/>
          <w:sz w:val="28"/>
          <w:szCs w:val="28"/>
        </w:rPr>
        <w:t>0%为产品浮动管理费，随产品到期一次性支付</w:t>
      </w:r>
    </w:p>
    <w:p>
      <w:pPr>
        <w:ind w:right="720" w:firstLine="560" w:firstLineChars="200"/>
        <w:rPr>
          <w:rFonts w:ascii="楷体" w:hAnsi="楷体" w:eastAsia="楷体"/>
          <w:sz w:val="28"/>
          <w:szCs w:val="28"/>
        </w:rPr>
      </w:pPr>
      <w:r>
        <w:rPr>
          <w:rFonts w:hint="eastAsia" w:ascii="楷体" w:hAnsi="楷体" w:eastAsia="楷体"/>
          <w:sz w:val="28"/>
          <w:szCs w:val="28"/>
          <w:lang w:val="en-US" w:eastAsia="zh-CN"/>
        </w:rPr>
        <w:t>运营</w:t>
      </w:r>
      <w:r>
        <w:rPr>
          <w:rFonts w:hint="eastAsia" w:ascii="楷体" w:hAnsi="楷体" w:eastAsia="楷体"/>
          <w:sz w:val="28"/>
          <w:szCs w:val="28"/>
        </w:rPr>
        <w:t>服务费：本产品按当日存续本金0.01％（年化）每日计提并收取外包服务费，产品到期一次性支付</w:t>
      </w:r>
    </w:p>
    <w:p>
      <w:pPr>
        <w:ind w:right="720" w:firstLine="600" w:firstLineChars="200"/>
        <w:rPr>
          <w:rFonts w:ascii="楷体" w:hAnsi="楷体" w:eastAsia="楷体"/>
          <w:sz w:val="30"/>
          <w:szCs w:val="30"/>
        </w:rPr>
      </w:pPr>
      <w:r>
        <w:rPr>
          <w:rFonts w:hint="eastAsia" w:ascii="楷体" w:hAnsi="楷体" w:eastAsia="楷体"/>
          <w:sz w:val="30"/>
          <w:szCs w:val="30"/>
        </w:rPr>
        <w:t>我行将于产品到期日后的3个工作日内，将理财本金及收益划入投资者指定账户。</w:t>
      </w:r>
    </w:p>
    <w:p>
      <w:pPr>
        <w:ind w:right="720"/>
        <w:rPr>
          <w:rFonts w:ascii="楷体" w:hAnsi="楷体" w:eastAsia="楷体"/>
          <w:sz w:val="30"/>
          <w:szCs w:val="30"/>
        </w:rPr>
      </w:pPr>
      <w:r>
        <w:rPr>
          <w:rFonts w:hint="eastAsia" w:ascii="楷体" w:hAnsi="楷体" w:eastAsia="楷体"/>
          <w:sz w:val="30"/>
          <w:szCs w:val="30"/>
        </w:rPr>
        <w:t>感谢您一直以来对我行理财业务的支持！</w:t>
      </w:r>
    </w:p>
    <w:p>
      <w:pPr>
        <w:ind w:right="720"/>
        <w:rPr>
          <w:rFonts w:ascii="楷体" w:hAnsi="楷体" w:eastAsia="楷体"/>
          <w:sz w:val="30"/>
          <w:szCs w:val="30"/>
        </w:rPr>
      </w:pPr>
    </w:p>
    <w:p>
      <w:pPr>
        <w:ind w:right="720"/>
        <w:rPr>
          <w:rFonts w:ascii="楷体" w:hAnsi="楷体" w:eastAsia="楷体"/>
          <w:sz w:val="30"/>
          <w:szCs w:val="30"/>
        </w:rPr>
      </w:pPr>
    </w:p>
    <w:p>
      <w:pPr>
        <w:wordWrap w:val="0"/>
        <w:ind w:right="720"/>
        <w:jc w:val="right"/>
        <w:rPr>
          <w:rFonts w:ascii="楷体" w:hAnsi="楷体" w:eastAsia="楷体"/>
          <w:sz w:val="30"/>
          <w:szCs w:val="30"/>
        </w:rPr>
      </w:pPr>
      <w:r>
        <w:rPr>
          <w:rFonts w:hint="eastAsia" w:ascii="楷体" w:hAnsi="楷体" w:eastAsia="楷体"/>
          <w:sz w:val="30"/>
          <w:szCs w:val="30"/>
        </w:rPr>
        <w:t>大连农商银行</w:t>
      </w:r>
    </w:p>
    <w:p>
      <w:pPr>
        <w:ind w:right="420"/>
        <w:jc w:val="right"/>
      </w:pPr>
      <w:r>
        <w:rPr>
          <w:rFonts w:ascii="楷体" w:hAnsi="楷体" w:eastAsia="楷体"/>
          <w:sz w:val="28"/>
          <w:szCs w:val="28"/>
        </w:rPr>
        <w:t>202</w:t>
      </w:r>
      <w:r>
        <w:rPr>
          <w:rFonts w:hint="eastAsia" w:ascii="楷体" w:hAnsi="楷体" w:eastAsia="楷体"/>
          <w:sz w:val="28"/>
          <w:szCs w:val="28"/>
        </w:rPr>
        <w:t>6</w:t>
      </w:r>
      <w:r>
        <w:rPr>
          <w:rFonts w:ascii="楷体" w:hAnsi="楷体" w:eastAsia="楷体"/>
          <w:sz w:val="28"/>
          <w:szCs w:val="28"/>
        </w:rPr>
        <w:t>年</w:t>
      </w:r>
      <w:r>
        <w:rPr>
          <w:rFonts w:hint="eastAsia" w:ascii="楷体" w:hAnsi="楷体" w:eastAsia="楷体"/>
          <w:sz w:val="28"/>
          <w:szCs w:val="28"/>
        </w:rPr>
        <w:t>0</w:t>
      </w:r>
      <w:r>
        <w:rPr>
          <w:rFonts w:hint="eastAsia" w:ascii="楷体" w:hAnsi="楷体" w:eastAsia="楷体"/>
          <w:sz w:val="28"/>
          <w:szCs w:val="28"/>
          <w:lang w:val="en-US" w:eastAsia="zh-CN"/>
        </w:rPr>
        <w:t>6</w:t>
      </w:r>
      <w:r>
        <w:rPr>
          <w:rFonts w:ascii="楷体" w:hAnsi="楷体" w:eastAsia="楷体"/>
          <w:sz w:val="28"/>
          <w:szCs w:val="28"/>
        </w:rPr>
        <w:t>月</w:t>
      </w:r>
      <w:r>
        <w:rPr>
          <w:rFonts w:hint="eastAsia" w:ascii="楷体" w:hAnsi="楷体" w:eastAsia="楷体"/>
          <w:sz w:val="28"/>
          <w:szCs w:val="28"/>
          <w:lang w:val="en-US" w:eastAsia="zh-CN"/>
        </w:rPr>
        <w:t>17</w:t>
      </w:r>
      <w:r>
        <w:rPr>
          <w:rFonts w:ascii="楷体" w:hAnsi="楷体" w:eastAsia="楷体"/>
          <w:sz w:val="28"/>
          <w:szCs w:val="28"/>
        </w:rPr>
        <w:t>日</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B5FC1"/>
    <w:multiLevelType w:val="multilevel"/>
    <w:tmpl w:val="327B5FC1"/>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A60F0"/>
    <w:rsid w:val="000040C2"/>
    <w:rsid w:val="00005B66"/>
    <w:rsid w:val="00015697"/>
    <w:rsid w:val="000171AF"/>
    <w:rsid w:val="0002574A"/>
    <w:rsid w:val="00026423"/>
    <w:rsid w:val="00030547"/>
    <w:rsid w:val="00042A1A"/>
    <w:rsid w:val="00043A65"/>
    <w:rsid w:val="000601A1"/>
    <w:rsid w:val="00062034"/>
    <w:rsid w:val="00067E3A"/>
    <w:rsid w:val="000776F9"/>
    <w:rsid w:val="00093F33"/>
    <w:rsid w:val="00096692"/>
    <w:rsid w:val="00096D29"/>
    <w:rsid w:val="00096FF8"/>
    <w:rsid w:val="000B511A"/>
    <w:rsid w:val="000C16DE"/>
    <w:rsid w:val="000D15BF"/>
    <w:rsid w:val="000D1EC6"/>
    <w:rsid w:val="000E3968"/>
    <w:rsid w:val="000E4FC4"/>
    <w:rsid w:val="000E7DA9"/>
    <w:rsid w:val="000F0F61"/>
    <w:rsid w:val="00101D0F"/>
    <w:rsid w:val="00104FC4"/>
    <w:rsid w:val="00116133"/>
    <w:rsid w:val="00116AE5"/>
    <w:rsid w:val="001178CA"/>
    <w:rsid w:val="00135E19"/>
    <w:rsid w:val="001465C8"/>
    <w:rsid w:val="00161C29"/>
    <w:rsid w:val="00166CA6"/>
    <w:rsid w:val="00167BF6"/>
    <w:rsid w:val="00175C97"/>
    <w:rsid w:val="001928C4"/>
    <w:rsid w:val="001963FB"/>
    <w:rsid w:val="001A0A54"/>
    <w:rsid w:val="001A21DA"/>
    <w:rsid w:val="001A4F0D"/>
    <w:rsid w:val="001C5C01"/>
    <w:rsid w:val="001D4537"/>
    <w:rsid w:val="001F40E3"/>
    <w:rsid w:val="001F515F"/>
    <w:rsid w:val="00201121"/>
    <w:rsid w:val="00201AFC"/>
    <w:rsid w:val="002116E4"/>
    <w:rsid w:val="002119C3"/>
    <w:rsid w:val="002210C0"/>
    <w:rsid w:val="002250C5"/>
    <w:rsid w:val="002446AE"/>
    <w:rsid w:val="00260423"/>
    <w:rsid w:val="00261C32"/>
    <w:rsid w:val="00271EE3"/>
    <w:rsid w:val="00281B31"/>
    <w:rsid w:val="00283014"/>
    <w:rsid w:val="00291AF1"/>
    <w:rsid w:val="002A4289"/>
    <w:rsid w:val="002A4D75"/>
    <w:rsid w:val="002A6087"/>
    <w:rsid w:val="002C0B66"/>
    <w:rsid w:val="002C2417"/>
    <w:rsid w:val="002D34AF"/>
    <w:rsid w:val="002D3EB0"/>
    <w:rsid w:val="002E7CC8"/>
    <w:rsid w:val="002F3046"/>
    <w:rsid w:val="00300D57"/>
    <w:rsid w:val="0030431A"/>
    <w:rsid w:val="00311477"/>
    <w:rsid w:val="00320A28"/>
    <w:rsid w:val="00322CE2"/>
    <w:rsid w:val="00327223"/>
    <w:rsid w:val="0033257B"/>
    <w:rsid w:val="00347B9A"/>
    <w:rsid w:val="00347DDE"/>
    <w:rsid w:val="00352DB5"/>
    <w:rsid w:val="003539BF"/>
    <w:rsid w:val="0036128E"/>
    <w:rsid w:val="00373711"/>
    <w:rsid w:val="0038285F"/>
    <w:rsid w:val="0038300B"/>
    <w:rsid w:val="003C1B08"/>
    <w:rsid w:val="003D059B"/>
    <w:rsid w:val="003F5671"/>
    <w:rsid w:val="003F5D25"/>
    <w:rsid w:val="004053CB"/>
    <w:rsid w:val="0041080B"/>
    <w:rsid w:val="00416924"/>
    <w:rsid w:val="004338C4"/>
    <w:rsid w:val="00455491"/>
    <w:rsid w:val="004564EF"/>
    <w:rsid w:val="00457997"/>
    <w:rsid w:val="0046542F"/>
    <w:rsid w:val="004737F9"/>
    <w:rsid w:val="00495BCC"/>
    <w:rsid w:val="004A53E0"/>
    <w:rsid w:val="004B7033"/>
    <w:rsid w:val="004B7759"/>
    <w:rsid w:val="004D340E"/>
    <w:rsid w:val="004E3848"/>
    <w:rsid w:val="004E7B75"/>
    <w:rsid w:val="00505331"/>
    <w:rsid w:val="00521520"/>
    <w:rsid w:val="0052166C"/>
    <w:rsid w:val="005261E0"/>
    <w:rsid w:val="005352B6"/>
    <w:rsid w:val="0054076C"/>
    <w:rsid w:val="005564E0"/>
    <w:rsid w:val="00575EC4"/>
    <w:rsid w:val="005762CF"/>
    <w:rsid w:val="00580ACD"/>
    <w:rsid w:val="005819B0"/>
    <w:rsid w:val="00596D32"/>
    <w:rsid w:val="005B27C0"/>
    <w:rsid w:val="005B38C8"/>
    <w:rsid w:val="005B3DA3"/>
    <w:rsid w:val="005B74A0"/>
    <w:rsid w:val="005D1802"/>
    <w:rsid w:val="005D784F"/>
    <w:rsid w:val="005F705A"/>
    <w:rsid w:val="005F7878"/>
    <w:rsid w:val="006027E1"/>
    <w:rsid w:val="00611AEF"/>
    <w:rsid w:val="00612A73"/>
    <w:rsid w:val="00616FDB"/>
    <w:rsid w:val="0062293B"/>
    <w:rsid w:val="006251F9"/>
    <w:rsid w:val="00661C68"/>
    <w:rsid w:val="00662FDA"/>
    <w:rsid w:val="00665FF0"/>
    <w:rsid w:val="00692891"/>
    <w:rsid w:val="0069794B"/>
    <w:rsid w:val="006A05E0"/>
    <w:rsid w:val="006A08AF"/>
    <w:rsid w:val="006C11CF"/>
    <w:rsid w:val="006D69B8"/>
    <w:rsid w:val="006D7647"/>
    <w:rsid w:val="006F42EA"/>
    <w:rsid w:val="00700B19"/>
    <w:rsid w:val="00711FAF"/>
    <w:rsid w:val="00713E8D"/>
    <w:rsid w:val="00717BA4"/>
    <w:rsid w:val="00720161"/>
    <w:rsid w:val="00724D58"/>
    <w:rsid w:val="0073182B"/>
    <w:rsid w:val="0073283C"/>
    <w:rsid w:val="00746360"/>
    <w:rsid w:val="00766EFE"/>
    <w:rsid w:val="00770F3C"/>
    <w:rsid w:val="0078141E"/>
    <w:rsid w:val="00795CA3"/>
    <w:rsid w:val="007C013C"/>
    <w:rsid w:val="007C0546"/>
    <w:rsid w:val="007C2F20"/>
    <w:rsid w:val="007C5611"/>
    <w:rsid w:val="00820211"/>
    <w:rsid w:val="00834796"/>
    <w:rsid w:val="0085093A"/>
    <w:rsid w:val="008510DE"/>
    <w:rsid w:val="00851BE6"/>
    <w:rsid w:val="008556DD"/>
    <w:rsid w:val="00870890"/>
    <w:rsid w:val="00883CAF"/>
    <w:rsid w:val="00890E1A"/>
    <w:rsid w:val="0089637E"/>
    <w:rsid w:val="0089735F"/>
    <w:rsid w:val="008A5D1D"/>
    <w:rsid w:val="008C3F5D"/>
    <w:rsid w:val="008E065D"/>
    <w:rsid w:val="008F0E86"/>
    <w:rsid w:val="008F52FE"/>
    <w:rsid w:val="009068B0"/>
    <w:rsid w:val="00921A34"/>
    <w:rsid w:val="009223A8"/>
    <w:rsid w:val="00922DF2"/>
    <w:rsid w:val="00923D1E"/>
    <w:rsid w:val="00943D9F"/>
    <w:rsid w:val="00947AAA"/>
    <w:rsid w:val="00981D0A"/>
    <w:rsid w:val="009910C9"/>
    <w:rsid w:val="009B1B8C"/>
    <w:rsid w:val="009B78AF"/>
    <w:rsid w:val="009C1481"/>
    <w:rsid w:val="009D0860"/>
    <w:rsid w:val="009D5CDC"/>
    <w:rsid w:val="009E7A23"/>
    <w:rsid w:val="009F36B4"/>
    <w:rsid w:val="00A25D56"/>
    <w:rsid w:val="00A44F7B"/>
    <w:rsid w:val="00A56D44"/>
    <w:rsid w:val="00A76BC2"/>
    <w:rsid w:val="00A86761"/>
    <w:rsid w:val="00A905EA"/>
    <w:rsid w:val="00A97AB2"/>
    <w:rsid w:val="00AA255C"/>
    <w:rsid w:val="00AA4EA0"/>
    <w:rsid w:val="00AA60F0"/>
    <w:rsid w:val="00AB0DA4"/>
    <w:rsid w:val="00AB3F7D"/>
    <w:rsid w:val="00AD6C3C"/>
    <w:rsid w:val="00AD78A3"/>
    <w:rsid w:val="00AE5E00"/>
    <w:rsid w:val="00AF5C7E"/>
    <w:rsid w:val="00B13A21"/>
    <w:rsid w:val="00B240B6"/>
    <w:rsid w:val="00B27735"/>
    <w:rsid w:val="00B27CBB"/>
    <w:rsid w:val="00B47657"/>
    <w:rsid w:val="00B5727E"/>
    <w:rsid w:val="00B70644"/>
    <w:rsid w:val="00B71D46"/>
    <w:rsid w:val="00B80897"/>
    <w:rsid w:val="00B87660"/>
    <w:rsid w:val="00B90814"/>
    <w:rsid w:val="00B908ED"/>
    <w:rsid w:val="00BA1D10"/>
    <w:rsid w:val="00BA2B47"/>
    <w:rsid w:val="00BA7167"/>
    <w:rsid w:val="00BB2EA6"/>
    <w:rsid w:val="00BC67C2"/>
    <w:rsid w:val="00BD4672"/>
    <w:rsid w:val="00BD7503"/>
    <w:rsid w:val="00BE301B"/>
    <w:rsid w:val="00BF1EA4"/>
    <w:rsid w:val="00BF71F5"/>
    <w:rsid w:val="00BF7595"/>
    <w:rsid w:val="00C02335"/>
    <w:rsid w:val="00C22948"/>
    <w:rsid w:val="00C30CEA"/>
    <w:rsid w:val="00C34774"/>
    <w:rsid w:val="00C37719"/>
    <w:rsid w:val="00C536CB"/>
    <w:rsid w:val="00C541DE"/>
    <w:rsid w:val="00C55C96"/>
    <w:rsid w:val="00C55DC0"/>
    <w:rsid w:val="00C55DDF"/>
    <w:rsid w:val="00C55FB3"/>
    <w:rsid w:val="00C60D01"/>
    <w:rsid w:val="00C65F40"/>
    <w:rsid w:val="00C80F15"/>
    <w:rsid w:val="00C856BF"/>
    <w:rsid w:val="00CA6790"/>
    <w:rsid w:val="00CB0845"/>
    <w:rsid w:val="00CC1E46"/>
    <w:rsid w:val="00CD5EBD"/>
    <w:rsid w:val="00CE10ED"/>
    <w:rsid w:val="00CE4B8C"/>
    <w:rsid w:val="00CE6FFA"/>
    <w:rsid w:val="00D01591"/>
    <w:rsid w:val="00D02976"/>
    <w:rsid w:val="00D030E1"/>
    <w:rsid w:val="00D05A28"/>
    <w:rsid w:val="00D11F53"/>
    <w:rsid w:val="00D276D1"/>
    <w:rsid w:val="00D322A9"/>
    <w:rsid w:val="00D348C8"/>
    <w:rsid w:val="00D41F5E"/>
    <w:rsid w:val="00D46659"/>
    <w:rsid w:val="00D50CC6"/>
    <w:rsid w:val="00D539DC"/>
    <w:rsid w:val="00D60E05"/>
    <w:rsid w:val="00D71BD8"/>
    <w:rsid w:val="00D825E7"/>
    <w:rsid w:val="00D91311"/>
    <w:rsid w:val="00D944EA"/>
    <w:rsid w:val="00DA5786"/>
    <w:rsid w:val="00DB5F2E"/>
    <w:rsid w:val="00DB7CEF"/>
    <w:rsid w:val="00DC6075"/>
    <w:rsid w:val="00DC75E0"/>
    <w:rsid w:val="00DD5BB4"/>
    <w:rsid w:val="00DD686D"/>
    <w:rsid w:val="00DE3232"/>
    <w:rsid w:val="00DE3818"/>
    <w:rsid w:val="00DF5148"/>
    <w:rsid w:val="00DF6B63"/>
    <w:rsid w:val="00DF7758"/>
    <w:rsid w:val="00E008D7"/>
    <w:rsid w:val="00E0344E"/>
    <w:rsid w:val="00E2427E"/>
    <w:rsid w:val="00E32570"/>
    <w:rsid w:val="00E33C0B"/>
    <w:rsid w:val="00E35DA2"/>
    <w:rsid w:val="00E4769C"/>
    <w:rsid w:val="00E53776"/>
    <w:rsid w:val="00E65113"/>
    <w:rsid w:val="00E65517"/>
    <w:rsid w:val="00E70B28"/>
    <w:rsid w:val="00E745B7"/>
    <w:rsid w:val="00E767D6"/>
    <w:rsid w:val="00E77794"/>
    <w:rsid w:val="00E84E54"/>
    <w:rsid w:val="00E86ACA"/>
    <w:rsid w:val="00E9499C"/>
    <w:rsid w:val="00EA0FFA"/>
    <w:rsid w:val="00EA4702"/>
    <w:rsid w:val="00EB00B0"/>
    <w:rsid w:val="00EB2BBA"/>
    <w:rsid w:val="00EC4044"/>
    <w:rsid w:val="00EC4CAA"/>
    <w:rsid w:val="00EC6DBD"/>
    <w:rsid w:val="00ED0D54"/>
    <w:rsid w:val="00ED303F"/>
    <w:rsid w:val="00EE077C"/>
    <w:rsid w:val="00EE25BA"/>
    <w:rsid w:val="00EE5417"/>
    <w:rsid w:val="00F01929"/>
    <w:rsid w:val="00F03343"/>
    <w:rsid w:val="00F116A1"/>
    <w:rsid w:val="00F11858"/>
    <w:rsid w:val="00F22218"/>
    <w:rsid w:val="00F32B88"/>
    <w:rsid w:val="00F3786C"/>
    <w:rsid w:val="00F4347A"/>
    <w:rsid w:val="00F43793"/>
    <w:rsid w:val="00F526C0"/>
    <w:rsid w:val="00F75FB0"/>
    <w:rsid w:val="00F762FD"/>
    <w:rsid w:val="00FA16D1"/>
    <w:rsid w:val="00FC09E2"/>
    <w:rsid w:val="00FD3731"/>
    <w:rsid w:val="00FF2313"/>
    <w:rsid w:val="00FF7F24"/>
    <w:rsid w:val="013556C5"/>
    <w:rsid w:val="02076168"/>
    <w:rsid w:val="065317FA"/>
    <w:rsid w:val="0857504E"/>
    <w:rsid w:val="09B62561"/>
    <w:rsid w:val="0E133D59"/>
    <w:rsid w:val="10E3754E"/>
    <w:rsid w:val="132F21A9"/>
    <w:rsid w:val="134D278B"/>
    <w:rsid w:val="15680E9C"/>
    <w:rsid w:val="15EF2239"/>
    <w:rsid w:val="180761D1"/>
    <w:rsid w:val="191C2875"/>
    <w:rsid w:val="19DF4C67"/>
    <w:rsid w:val="1AD53A0A"/>
    <w:rsid w:val="1BDE3AB6"/>
    <w:rsid w:val="1D8B5012"/>
    <w:rsid w:val="1E0951E1"/>
    <w:rsid w:val="1EDF0C9C"/>
    <w:rsid w:val="20583DEC"/>
    <w:rsid w:val="20C428CA"/>
    <w:rsid w:val="21FF1D3F"/>
    <w:rsid w:val="23CF5356"/>
    <w:rsid w:val="25571DF9"/>
    <w:rsid w:val="27D82450"/>
    <w:rsid w:val="2D064905"/>
    <w:rsid w:val="2EC16BB0"/>
    <w:rsid w:val="2EE758AB"/>
    <w:rsid w:val="30F52208"/>
    <w:rsid w:val="311B2E2C"/>
    <w:rsid w:val="34410FF4"/>
    <w:rsid w:val="34E6641C"/>
    <w:rsid w:val="363623E5"/>
    <w:rsid w:val="380E0E0D"/>
    <w:rsid w:val="388C51F1"/>
    <w:rsid w:val="3B7D4973"/>
    <w:rsid w:val="3E5D1C46"/>
    <w:rsid w:val="3EAF23FC"/>
    <w:rsid w:val="40376763"/>
    <w:rsid w:val="411C3191"/>
    <w:rsid w:val="417664A6"/>
    <w:rsid w:val="41B02210"/>
    <w:rsid w:val="45291389"/>
    <w:rsid w:val="45E15EBA"/>
    <w:rsid w:val="49D26145"/>
    <w:rsid w:val="4A2D0422"/>
    <w:rsid w:val="4B8E26CD"/>
    <w:rsid w:val="4CA367FC"/>
    <w:rsid w:val="4CE55B80"/>
    <w:rsid w:val="50B3234E"/>
    <w:rsid w:val="567948B3"/>
    <w:rsid w:val="576938EB"/>
    <w:rsid w:val="58053083"/>
    <w:rsid w:val="585A7DC6"/>
    <w:rsid w:val="588D20E4"/>
    <w:rsid w:val="5974571B"/>
    <w:rsid w:val="5C2A02AA"/>
    <w:rsid w:val="5D633A98"/>
    <w:rsid w:val="5E052400"/>
    <w:rsid w:val="5EA30474"/>
    <w:rsid w:val="5F0844AA"/>
    <w:rsid w:val="612A6E6D"/>
    <w:rsid w:val="6281274A"/>
    <w:rsid w:val="635453EC"/>
    <w:rsid w:val="686066E4"/>
    <w:rsid w:val="691D3E7D"/>
    <w:rsid w:val="692C5495"/>
    <w:rsid w:val="6E061215"/>
    <w:rsid w:val="6EB60022"/>
    <w:rsid w:val="6EC3279C"/>
    <w:rsid w:val="70485924"/>
    <w:rsid w:val="712F3BC9"/>
    <w:rsid w:val="7239355B"/>
    <w:rsid w:val="72C07CFC"/>
    <w:rsid w:val="72FE5D6A"/>
    <w:rsid w:val="76870272"/>
    <w:rsid w:val="76B17F61"/>
    <w:rsid w:val="7F5957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rPr>
      <w:rFonts w:ascii="Calibri" w:hAnsi="Calibri"/>
      <w:szCs w:val="22"/>
    </w:rPr>
  </w:style>
  <w:style w:type="paragraph" w:styleId="3">
    <w:name w:val="Balloon Text"/>
    <w:basedOn w:val="1"/>
    <w:link w:val="16"/>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rFonts w:ascii="Calibri" w:hAnsi="Calibri"/>
      <w:kern w:val="0"/>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8">
    <w:name w:val="annotation reference"/>
    <w:semiHidden/>
    <w:unhideWhenUsed/>
    <w:qFormat/>
    <w:uiPriority w:val="99"/>
    <w:rPr>
      <w:sz w:val="21"/>
      <w:szCs w:val="21"/>
    </w:rPr>
  </w:style>
  <w:style w:type="character" w:customStyle="1" w:styleId="9">
    <w:name w:val="页眉 Char"/>
    <w:link w:val="5"/>
    <w:qFormat/>
    <w:uiPriority w:val="99"/>
    <w:rPr>
      <w:sz w:val="18"/>
      <w:szCs w:val="18"/>
    </w:rPr>
  </w:style>
  <w:style w:type="character" w:customStyle="1" w:styleId="10">
    <w:name w:val="页脚 Char"/>
    <w:link w:val="4"/>
    <w:qFormat/>
    <w:uiPriority w:val="99"/>
    <w:rPr>
      <w:sz w:val="18"/>
      <w:szCs w:val="18"/>
    </w:rPr>
  </w:style>
  <w:style w:type="character" w:customStyle="1" w:styleId="11">
    <w:name w:val="high-light-bg4"/>
    <w:basedOn w:val="7"/>
    <w:qFormat/>
    <w:uiPriority w:val="0"/>
  </w:style>
  <w:style w:type="character" w:customStyle="1" w:styleId="12">
    <w:name w:val="ordinary-span-edit2"/>
    <w:basedOn w:val="7"/>
    <w:qFormat/>
    <w:uiPriority w:val="0"/>
  </w:style>
  <w:style w:type="paragraph" w:customStyle="1" w:styleId="13">
    <w:name w:val="ordinary-output"/>
    <w:basedOn w:val="1"/>
    <w:qFormat/>
    <w:uiPriority w:val="0"/>
    <w:pPr>
      <w:widowControl/>
      <w:spacing w:before="100" w:beforeAutospacing="1" w:after="68" w:line="299" w:lineRule="atLeast"/>
      <w:jc w:val="left"/>
    </w:pPr>
    <w:rPr>
      <w:rFonts w:ascii="宋体" w:hAnsi="宋体" w:cs="宋体"/>
      <w:color w:val="333333"/>
      <w:kern w:val="0"/>
      <w:sz w:val="25"/>
      <w:szCs w:val="25"/>
    </w:rPr>
  </w:style>
  <w:style w:type="paragraph" w:styleId="14">
    <w:name w:val="List Paragraph"/>
    <w:basedOn w:val="1"/>
    <w:qFormat/>
    <w:uiPriority w:val="34"/>
    <w:pPr>
      <w:ind w:firstLine="420" w:firstLineChars="200"/>
    </w:pPr>
    <w:rPr>
      <w:rFonts w:ascii="Calibri" w:hAnsi="Calibri"/>
      <w:szCs w:val="22"/>
    </w:rPr>
  </w:style>
  <w:style w:type="character" w:customStyle="1" w:styleId="15">
    <w:name w:val="批注文字 Char"/>
    <w:link w:val="2"/>
    <w:semiHidden/>
    <w:qFormat/>
    <w:uiPriority w:val="99"/>
    <w:rPr>
      <w:rFonts w:ascii="Calibri" w:hAnsi="Calibri" w:eastAsia="宋体" w:cs="Times New Roman"/>
      <w:kern w:val="2"/>
      <w:sz w:val="21"/>
      <w:szCs w:val="22"/>
    </w:rPr>
  </w:style>
  <w:style w:type="character" w:customStyle="1" w:styleId="16">
    <w:name w:val="批注框文本 Char"/>
    <w:link w:val="3"/>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92</Words>
  <Characters>529</Characters>
  <Lines>4</Lines>
  <Paragraphs>1</Paragraphs>
  <TotalTime>0</TotalTime>
  <ScaleCrop>false</ScaleCrop>
  <LinksUpToDate>false</LinksUpToDate>
  <CharactersWithSpaces>620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2026-01-08T07:43:00Z</dcterms:created>
  <dc:creator>My</dc:creator>
  <cp:lastModifiedBy>寺儿沟虾怪</cp:lastModifiedBy>
  <dcterms:modified xsi:type="dcterms:W3CDTF">2026-06-18T06:54:36Z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